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92C" w:rsidRPr="00B86706" w:rsidRDefault="0075392C" w:rsidP="0075392C">
      <w:pPr>
        <w:autoSpaceDE w:val="0"/>
        <w:autoSpaceDN w:val="0"/>
        <w:adjustRightInd w:val="0"/>
        <w:snapToGrid/>
        <w:spacing w:beforeLines="100" w:before="240" w:afterLines="50" w:after="120"/>
        <w:jc w:val="center"/>
        <w:rPr>
          <w:rFonts w:cs="Arial"/>
          <w:b/>
          <w:bCs/>
          <w:snapToGrid/>
          <w:szCs w:val="20"/>
        </w:rPr>
      </w:pPr>
      <w:r w:rsidRPr="00B86706">
        <w:rPr>
          <w:rFonts w:hint="eastAsia"/>
          <w:b/>
          <w:bCs/>
          <w:snapToGrid/>
          <w:szCs w:val="20"/>
        </w:rPr>
        <w:t>摘要</w:t>
      </w:r>
    </w:p>
    <w:p w:rsidR="003A6AE5" w:rsidRPr="00B86706" w:rsidRDefault="0075392C" w:rsidP="0075392C">
      <w:pPr>
        <w:autoSpaceDE w:val="0"/>
        <w:autoSpaceDN w:val="0"/>
        <w:adjustRightInd w:val="0"/>
        <w:snapToGrid/>
        <w:rPr>
          <w:rFonts w:cs="Arial"/>
          <w:snapToGrid/>
          <w:szCs w:val="20"/>
        </w:rPr>
      </w:pPr>
      <w:r w:rsidRPr="00B86706">
        <w:rPr>
          <w:rFonts w:hint="eastAsia"/>
          <w:snapToGrid/>
          <w:szCs w:val="20"/>
        </w:rPr>
        <w:t>现代产品法规要求更低的待机功耗和更高的效率。满足这些要求的策略可能</w:t>
      </w:r>
      <w:r w:rsidR="000D7EDD">
        <w:rPr>
          <w:rFonts w:hint="eastAsia"/>
          <w:snapToGrid/>
          <w:szCs w:val="20"/>
        </w:rPr>
        <w:t>是使用</w:t>
      </w:r>
      <w:r w:rsidRPr="00B86706">
        <w:rPr>
          <w:rFonts w:hint="eastAsia"/>
          <w:snapToGrid/>
          <w:szCs w:val="20"/>
        </w:rPr>
        <w:t>复杂的电源时序控制关闭部分电源系统以提高轻载效率。此外，关闭如</w:t>
      </w:r>
      <w:r w:rsidRPr="00B86706">
        <w:rPr>
          <w:rFonts w:hint="eastAsia"/>
          <w:snapToGrid/>
          <w:szCs w:val="20"/>
        </w:rPr>
        <w:t>PFC</w:t>
      </w:r>
      <w:r w:rsidRPr="00B86706">
        <w:rPr>
          <w:rFonts w:hint="eastAsia"/>
          <w:snapToGrid/>
          <w:szCs w:val="20"/>
        </w:rPr>
        <w:t>等电源系统的部分需要将下游功率转换器设计用于宽输入电压范围。</w:t>
      </w:r>
      <w:r w:rsidRPr="00B86706">
        <w:rPr>
          <w:rFonts w:hint="eastAsia"/>
          <w:snapToGrid/>
          <w:szCs w:val="20"/>
        </w:rPr>
        <w:t>UCC28056</w:t>
      </w:r>
      <w:r w:rsidRPr="00B86706">
        <w:rPr>
          <w:rFonts w:hint="eastAsia"/>
          <w:snapToGrid/>
          <w:szCs w:val="20"/>
        </w:rPr>
        <w:t>架构和突发模式等功能使设计能够满足这些现代</w:t>
      </w:r>
      <w:r w:rsidR="000D7EDD">
        <w:rPr>
          <w:rFonts w:hint="eastAsia"/>
          <w:snapToGrid/>
          <w:szCs w:val="20"/>
        </w:rPr>
        <w:t>电源</w:t>
      </w:r>
      <w:r w:rsidRPr="00B86706">
        <w:rPr>
          <w:rFonts w:hint="eastAsia"/>
          <w:snapToGrid/>
          <w:szCs w:val="20"/>
        </w:rPr>
        <w:t>要求，使</w:t>
      </w:r>
      <w:r w:rsidRPr="00B86706">
        <w:rPr>
          <w:rFonts w:hint="eastAsia"/>
          <w:snapToGrid/>
          <w:szCs w:val="20"/>
        </w:rPr>
        <w:t>PFC</w:t>
      </w:r>
      <w:r w:rsidRPr="00B86706">
        <w:rPr>
          <w:rFonts w:hint="eastAsia"/>
          <w:snapToGrid/>
          <w:szCs w:val="20"/>
        </w:rPr>
        <w:t>级在所有</w:t>
      </w:r>
      <w:r w:rsidR="000D7EDD">
        <w:rPr>
          <w:rFonts w:hint="eastAsia"/>
          <w:snapToGrid/>
          <w:szCs w:val="20"/>
        </w:rPr>
        <w:t>电源</w:t>
      </w:r>
      <w:r w:rsidRPr="00B86706">
        <w:rPr>
          <w:rFonts w:hint="eastAsia"/>
          <w:snapToGrid/>
          <w:szCs w:val="20"/>
        </w:rPr>
        <w:t>模式下保持开启状态。</w:t>
      </w:r>
    </w:p>
    <w:p w:rsidR="0075392C" w:rsidRPr="00B86706" w:rsidRDefault="0075392C" w:rsidP="0075392C">
      <w:pPr>
        <w:pBdr>
          <w:bottom w:val="single" w:sz="4" w:space="1" w:color="auto"/>
        </w:pBdr>
        <w:rPr>
          <w:rFonts w:cs="Arial"/>
        </w:rPr>
      </w:pPr>
    </w:p>
    <w:p w:rsidR="0075392C" w:rsidRPr="00B86706" w:rsidRDefault="0075392C" w:rsidP="0075392C">
      <w:pPr>
        <w:spacing w:beforeLines="100" w:before="240" w:afterLines="50" w:after="120"/>
        <w:jc w:val="center"/>
        <w:rPr>
          <w:rFonts w:cs="Arial"/>
        </w:rPr>
      </w:pPr>
      <w:bookmarkStart w:id="0" w:name="_GoBack"/>
      <w:bookmarkEnd w:id="0"/>
      <w:r w:rsidRPr="00B86706">
        <w:rPr>
          <w:rFonts w:hint="eastAsia"/>
          <w:b/>
          <w:bCs/>
          <w:snapToGrid/>
          <w:sz w:val="18"/>
          <w:szCs w:val="18"/>
        </w:rPr>
        <w:t>目录</w:t>
      </w:r>
    </w:p>
    <w:p w:rsidR="004B5CD0" w:rsidRDefault="00830638" w:rsidP="003708EB">
      <w:pPr>
        <w:pStyle w:val="TOC1"/>
        <w:ind w:left="634" w:hanging="634"/>
        <w:rPr>
          <w:rFonts w:asciiTheme="minorHAnsi" w:eastAsiaTheme="minorEastAsia" w:hAnsiTheme="minorHAnsi" w:cstheme="minorBidi"/>
          <w:snapToGrid/>
          <w:kern w:val="2"/>
          <w:sz w:val="21"/>
          <w:szCs w:val="22"/>
        </w:rPr>
      </w:pPr>
      <w:r w:rsidRPr="00B86706">
        <w:rPr>
          <w:rFonts w:cs="Arial" w:hint="eastAsia"/>
        </w:rPr>
        <w:fldChar w:fldCharType="begin"/>
      </w:r>
      <w:r w:rsidRPr="00B86706">
        <w:rPr>
          <w:rFonts w:cs="Arial" w:hint="eastAsia"/>
        </w:rPr>
        <w:instrText xml:space="preserve"> TOC \o "1-1" \h \z \u </w:instrText>
      </w:r>
      <w:r w:rsidRPr="00B86706">
        <w:rPr>
          <w:rFonts w:cs="Arial" w:hint="eastAsia"/>
        </w:rPr>
        <w:fldChar w:fldCharType="separate"/>
      </w:r>
      <w:hyperlink w:anchor="_Toc8717703" w:history="1">
        <w:r w:rsidR="004B5CD0" w:rsidRPr="003708EB">
          <w:rPr>
            <w:rStyle w:val="Hyperlink"/>
          </w:rPr>
          <w:t>1</w:t>
        </w:r>
        <w:r w:rsidR="004B5CD0">
          <w:rPr>
            <w:rFonts w:asciiTheme="minorHAnsi" w:eastAsiaTheme="minorEastAsia" w:hAnsiTheme="minorHAnsi" w:cstheme="minorBidi"/>
            <w:snapToGrid/>
            <w:kern w:val="2"/>
            <w:sz w:val="21"/>
            <w:szCs w:val="22"/>
          </w:rPr>
          <w:tab/>
        </w:r>
        <w:r w:rsidR="00EE5808" w:rsidRPr="00EE5808">
          <w:rPr>
            <w:rStyle w:val="Hyperlink"/>
            <w:rFonts w:hint="eastAsia"/>
          </w:rPr>
          <w:t>前言</w:t>
        </w:r>
        <w:r w:rsidR="004B5CD0">
          <w:rPr>
            <w:webHidden/>
          </w:rPr>
          <w:tab/>
        </w:r>
        <w:r w:rsidR="004B5CD0">
          <w:rPr>
            <w:webHidden/>
          </w:rPr>
          <w:fldChar w:fldCharType="begin"/>
        </w:r>
        <w:r w:rsidR="004B5CD0">
          <w:rPr>
            <w:webHidden/>
          </w:rPr>
          <w:instrText xml:space="preserve"> PAGEREF _Toc8717703 \h </w:instrText>
        </w:r>
        <w:r w:rsidR="004B5CD0">
          <w:rPr>
            <w:webHidden/>
          </w:rPr>
        </w:r>
        <w:r w:rsidR="004B5CD0">
          <w:rPr>
            <w:webHidden/>
          </w:rPr>
          <w:fldChar w:fldCharType="separate"/>
        </w:r>
        <w:r w:rsidR="004B5CD0">
          <w:rPr>
            <w:webHidden/>
          </w:rPr>
          <w:t>3</w:t>
        </w:r>
        <w:r w:rsidR="004B5CD0">
          <w:rPr>
            <w:webHidden/>
          </w:rPr>
          <w:fldChar w:fldCharType="end"/>
        </w:r>
      </w:hyperlink>
    </w:p>
    <w:p w:rsidR="004B5CD0" w:rsidRDefault="004B5CD0" w:rsidP="00EE5808">
      <w:pPr>
        <w:pStyle w:val="TOC1"/>
        <w:ind w:left="706" w:hangingChars="336" w:hanging="706"/>
        <w:rPr>
          <w:rFonts w:asciiTheme="minorHAnsi" w:eastAsiaTheme="minorEastAsia" w:hAnsiTheme="minorHAnsi" w:cstheme="minorBidi" w:hint="eastAsia"/>
          <w:snapToGrid/>
          <w:kern w:val="2"/>
          <w:sz w:val="21"/>
          <w:szCs w:val="22"/>
        </w:rPr>
      </w:pPr>
    </w:p>
    <w:p w:rsidR="004B5CD0" w:rsidRDefault="00D02524" w:rsidP="003708EB">
      <w:pPr>
        <w:pStyle w:val="TOC1"/>
        <w:ind w:left="634" w:hanging="634"/>
        <w:rPr>
          <w:rFonts w:asciiTheme="minorHAnsi" w:eastAsiaTheme="minorEastAsia" w:hAnsiTheme="minorHAnsi" w:cstheme="minorBidi"/>
          <w:snapToGrid/>
          <w:kern w:val="2"/>
          <w:sz w:val="21"/>
          <w:szCs w:val="22"/>
        </w:rPr>
      </w:pPr>
      <w:hyperlink w:anchor="_Toc8717705" w:history="1">
        <w:r w:rsidR="004B5CD0" w:rsidRPr="003708EB">
          <w:rPr>
            <w:rStyle w:val="Hyperlink"/>
          </w:rPr>
          <w:t>2</w:t>
        </w:r>
        <w:r w:rsidR="004B5CD0">
          <w:rPr>
            <w:rFonts w:asciiTheme="minorHAnsi" w:eastAsiaTheme="minorEastAsia" w:hAnsiTheme="minorHAnsi" w:cstheme="minorBidi"/>
            <w:snapToGrid/>
            <w:kern w:val="2"/>
            <w:sz w:val="21"/>
            <w:szCs w:val="22"/>
          </w:rPr>
          <w:tab/>
        </w:r>
        <w:r w:rsidR="00EE5808" w:rsidRPr="00EE5808">
          <w:rPr>
            <w:rStyle w:val="Hyperlink"/>
            <w:rFonts w:hint="eastAsia"/>
          </w:rPr>
          <w:t>功耗标准</w:t>
        </w:r>
        <w:r w:rsidR="004B5CD0">
          <w:rPr>
            <w:webHidden/>
          </w:rPr>
          <w:tab/>
        </w:r>
        <w:r w:rsidR="004B5CD0">
          <w:rPr>
            <w:webHidden/>
          </w:rPr>
          <w:fldChar w:fldCharType="begin"/>
        </w:r>
        <w:r w:rsidR="004B5CD0">
          <w:rPr>
            <w:webHidden/>
          </w:rPr>
          <w:instrText xml:space="preserve"> PAGEREF _Toc8717705 \h </w:instrText>
        </w:r>
        <w:r w:rsidR="004B5CD0">
          <w:rPr>
            <w:webHidden/>
          </w:rPr>
        </w:r>
        <w:r w:rsidR="004B5CD0">
          <w:rPr>
            <w:webHidden/>
          </w:rPr>
          <w:fldChar w:fldCharType="separate"/>
        </w:r>
        <w:r w:rsidR="004B5CD0">
          <w:rPr>
            <w:webHidden/>
          </w:rPr>
          <w:t>3</w:t>
        </w:r>
        <w:r w:rsidR="004B5CD0">
          <w:rPr>
            <w:webHidden/>
          </w:rPr>
          <w:fldChar w:fldCharType="end"/>
        </w:r>
      </w:hyperlink>
    </w:p>
    <w:p w:rsidR="004B5CD0" w:rsidRDefault="004B5CD0" w:rsidP="00EE5808">
      <w:pPr>
        <w:pStyle w:val="TOC1"/>
        <w:ind w:left="706" w:hangingChars="336" w:hanging="706"/>
        <w:rPr>
          <w:rFonts w:asciiTheme="minorHAnsi" w:eastAsiaTheme="minorEastAsia" w:hAnsiTheme="minorHAnsi" w:cstheme="minorBidi"/>
          <w:snapToGrid/>
          <w:kern w:val="2"/>
          <w:sz w:val="21"/>
          <w:szCs w:val="22"/>
        </w:rPr>
      </w:pPr>
    </w:p>
    <w:p w:rsidR="004B5CD0" w:rsidRDefault="00D02524" w:rsidP="003708EB">
      <w:pPr>
        <w:pStyle w:val="TOC1"/>
        <w:ind w:left="634" w:hanging="634"/>
        <w:rPr>
          <w:rFonts w:asciiTheme="minorHAnsi" w:eastAsiaTheme="minorEastAsia" w:hAnsiTheme="minorHAnsi" w:cstheme="minorBidi"/>
          <w:snapToGrid/>
          <w:kern w:val="2"/>
          <w:sz w:val="21"/>
          <w:szCs w:val="22"/>
        </w:rPr>
      </w:pPr>
      <w:hyperlink w:anchor="_Toc8717707" w:history="1">
        <w:r w:rsidR="004B5CD0" w:rsidRPr="003708EB">
          <w:rPr>
            <w:rStyle w:val="Hyperlink"/>
          </w:rPr>
          <w:t>3</w:t>
        </w:r>
        <w:r w:rsidR="004B5CD0">
          <w:rPr>
            <w:rFonts w:asciiTheme="minorHAnsi" w:eastAsiaTheme="minorEastAsia" w:hAnsiTheme="minorHAnsi" w:cstheme="minorBidi"/>
            <w:snapToGrid/>
            <w:kern w:val="2"/>
            <w:sz w:val="21"/>
            <w:szCs w:val="22"/>
          </w:rPr>
          <w:tab/>
        </w:r>
        <w:r w:rsidR="00EE5808" w:rsidRPr="00EE5808">
          <w:rPr>
            <w:rStyle w:val="Hyperlink"/>
            <w:rFonts w:hint="eastAsia"/>
          </w:rPr>
          <w:t>优化效率和待机功耗</w:t>
        </w:r>
        <w:r w:rsidR="004B5CD0">
          <w:rPr>
            <w:webHidden/>
          </w:rPr>
          <w:tab/>
        </w:r>
        <w:r w:rsidR="004B5CD0">
          <w:rPr>
            <w:webHidden/>
          </w:rPr>
          <w:fldChar w:fldCharType="begin"/>
        </w:r>
        <w:r w:rsidR="004B5CD0">
          <w:rPr>
            <w:webHidden/>
          </w:rPr>
          <w:instrText xml:space="preserve"> PAGEREF _Toc8717707 \h </w:instrText>
        </w:r>
        <w:r w:rsidR="004B5CD0">
          <w:rPr>
            <w:webHidden/>
          </w:rPr>
        </w:r>
        <w:r w:rsidR="004B5CD0">
          <w:rPr>
            <w:webHidden/>
          </w:rPr>
          <w:fldChar w:fldCharType="separate"/>
        </w:r>
        <w:r w:rsidR="004B5CD0">
          <w:rPr>
            <w:webHidden/>
          </w:rPr>
          <w:t>5</w:t>
        </w:r>
        <w:r w:rsidR="004B5CD0">
          <w:rPr>
            <w:webHidden/>
          </w:rPr>
          <w:fldChar w:fldCharType="end"/>
        </w:r>
      </w:hyperlink>
    </w:p>
    <w:p w:rsidR="004B5CD0" w:rsidRDefault="004B5CD0" w:rsidP="003708EB">
      <w:pPr>
        <w:pStyle w:val="TOC1"/>
        <w:ind w:left="739" w:hanging="739"/>
        <w:rPr>
          <w:rFonts w:asciiTheme="minorHAnsi" w:eastAsiaTheme="minorEastAsia" w:hAnsiTheme="minorHAnsi" w:cstheme="minorBidi"/>
          <w:snapToGrid/>
          <w:kern w:val="2"/>
          <w:sz w:val="21"/>
          <w:szCs w:val="22"/>
        </w:rPr>
      </w:pPr>
    </w:p>
    <w:p w:rsidR="004B5CD0" w:rsidRDefault="00D02524" w:rsidP="003708EB">
      <w:pPr>
        <w:pStyle w:val="TOC1"/>
        <w:ind w:left="634" w:hanging="634"/>
        <w:rPr>
          <w:rFonts w:asciiTheme="minorHAnsi" w:eastAsiaTheme="minorEastAsia" w:hAnsiTheme="minorHAnsi" w:cstheme="minorBidi"/>
          <w:snapToGrid/>
          <w:kern w:val="2"/>
          <w:sz w:val="21"/>
          <w:szCs w:val="22"/>
        </w:rPr>
      </w:pPr>
      <w:hyperlink w:anchor="_Toc8717709" w:history="1">
        <w:r w:rsidR="004B5CD0" w:rsidRPr="003708EB">
          <w:rPr>
            <w:rStyle w:val="Hyperlink"/>
          </w:rPr>
          <w:t>4</w:t>
        </w:r>
        <w:r w:rsidR="004B5CD0">
          <w:rPr>
            <w:rFonts w:asciiTheme="minorHAnsi" w:eastAsiaTheme="minorEastAsia" w:hAnsiTheme="minorHAnsi" w:cstheme="minorBidi"/>
            <w:snapToGrid/>
            <w:kern w:val="2"/>
            <w:sz w:val="21"/>
            <w:szCs w:val="22"/>
          </w:rPr>
          <w:tab/>
        </w:r>
        <w:r w:rsidR="00EE5808" w:rsidRPr="00EE5808">
          <w:rPr>
            <w:rStyle w:val="Hyperlink"/>
            <w:rFonts w:hint="eastAsia"/>
          </w:rPr>
          <w:t>突发模式运行</w:t>
        </w:r>
        <w:r w:rsidR="004B5CD0">
          <w:rPr>
            <w:webHidden/>
          </w:rPr>
          <w:tab/>
        </w:r>
        <w:r w:rsidR="004B5CD0">
          <w:rPr>
            <w:webHidden/>
          </w:rPr>
          <w:fldChar w:fldCharType="begin"/>
        </w:r>
        <w:r w:rsidR="004B5CD0">
          <w:rPr>
            <w:webHidden/>
          </w:rPr>
          <w:instrText xml:space="preserve"> PAGEREF _Toc8717709 \h </w:instrText>
        </w:r>
        <w:r w:rsidR="004B5CD0">
          <w:rPr>
            <w:webHidden/>
          </w:rPr>
        </w:r>
        <w:r w:rsidR="004B5CD0">
          <w:rPr>
            <w:webHidden/>
          </w:rPr>
          <w:fldChar w:fldCharType="separate"/>
        </w:r>
        <w:r w:rsidR="004B5CD0">
          <w:rPr>
            <w:webHidden/>
          </w:rPr>
          <w:t>7</w:t>
        </w:r>
        <w:r w:rsidR="004B5CD0">
          <w:rPr>
            <w:webHidden/>
          </w:rPr>
          <w:fldChar w:fldCharType="end"/>
        </w:r>
      </w:hyperlink>
    </w:p>
    <w:p w:rsidR="004B5CD0" w:rsidRDefault="004B5CD0" w:rsidP="003708EB">
      <w:pPr>
        <w:pStyle w:val="TOC1"/>
        <w:ind w:left="739" w:hanging="739"/>
        <w:rPr>
          <w:rFonts w:asciiTheme="minorHAnsi" w:eastAsiaTheme="minorEastAsia" w:hAnsiTheme="minorHAnsi" w:cstheme="minorBidi"/>
          <w:snapToGrid/>
          <w:kern w:val="2"/>
          <w:sz w:val="21"/>
          <w:szCs w:val="22"/>
        </w:rPr>
      </w:pPr>
    </w:p>
    <w:p w:rsidR="004B5CD0" w:rsidRDefault="00D02524" w:rsidP="003708EB">
      <w:pPr>
        <w:pStyle w:val="TOC1"/>
        <w:ind w:left="634" w:hanging="634"/>
        <w:rPr>
          <w:rFonts w:asciiTheme="minorHAnsi" w:eastAsiaTheme="minorEastAsia" w:hAnsiTheme="minorHAnsi" w:cstheme="minorBidi"/>
          <w:snapToGrid/>
          <w:kern w:val="2"/>
          <w:sz w:val="21"/>
          <w:szCs w:val="22"/>
        </w:rPr>
      </w:pPr>
      <w:hyperlink w:anchor="_Toc8717711" w:history="1">
        <w:r w:rsidR="004B5CD0" w:rsidRPr="003708EB">
          <w:rPr>
            <w:rStyle w:val="Hyperlink"/>
          </w:rPr>
          <w:t>5</w:t>
        </w:r>
        <w:r w:rsidR="004B5CD0">
          <w:rPr>
            <w:rFonts w:asciiTheme="minorHAnsi" w:eastAsiaTheme="minorEastAsia" w:hAnsiTheme="minorHAnsi" w:cstheme="minorBidi"/>
            <w:snapToGrid/>
            <w:kern w:val="2"/>
            <w:sz w:val="21"/>
            <w:szCs w:val="22"/>
          </w:rPr>
          <w:tab/>
        </w:r>
        <w:r w:rsidR="00EE5808" w:rsidRPr="00EE5808">
          <w:rPr>
            <w:rStyle w:val="Hyperlink"/>
            <w:rFonts w:hint="eastAsia"/>
          </w:rPr>
          <w:t>限制静态损耗</w:t>
        </w:r>
        <w:r w:rsidR="004B5CD0">
          <w:rPr>
            <w:webHidden/>
          </w:rPr>
          <w:tab/>
        </w:r>
        <w:r w:rsidR="004B5CD0">
          <w:rPr>
            <w:webHidden/>
          </w:rPr>
          <w:fldChar w:fldCharType="begin"/>
        </w:r>
        <w:r w:rsidR="004B5CD0">
          <w:rPr>
            <w:webHidden/>
          </w:rPr>
          <w:instrText xml:space="preserve"> PAGEREF _Toc8717711 \h </w:instrText>
        </w:r>
        <w:r w:rsidR="004B5CD0">
          <w:rPr>
            <w:webHidden/>
          </w:rPr>
        </w:r>
        <w:r w:rsidR="004B5CD0">
          <w:rPr>
            <w:webHidden/>
          </w:rPr>
          <w:fldChar w:fldCharType="separate"/>
        </w:r>
        <w:r w:rsidR="004B5CD0">
          <w:rPr>
            <w:webHidden/>
          </w:rPr>
          <w:t>7</w:t>
        </w:r>
        <w:r w:rsidR="004B5CD0">
          <w:rPr>
            <w:webHidden/>
          </w:rPr>
          <w:fldChar w:fldCharType="end"/>
        </w:r>
      </w:hyperlink>
    </w:p>
    <w:p w:rsidR="004B5CD0" w:rsidRDefault="004B5CD0" w:rsidP="003708EB">
      <w:pPr>
        <w:pStyle w:val="TOC1"/>
        <w:ind w:left="739" w:hanging="739"/>
        <w:rPr>
          <w:rFonts w:asciiTheme="minorHAnsi" w:eastAsiaTheme="minorEastAsia" w:hAnsiTheme="minorHAnsi" w:cstheme="minorBidi"/>
          <w:snapToGrid/>
          <w:kern w:val="2"/>
          <w:sz w:val="21"/>
          <w:szCs w:val="22"/>
        </w:rPr>
      </w:pPr>
    </w:p>
    <w:p w:rsidR="004B5CD0" w:rsidRDefault="00D02524" w:rsidP="003708EB">
      <w:pPr>
        <w:pStyle w:val="TOC1"/>
        <w:ind w:left="634" w:hanging="634"/>
        <w:rPr>
          <w:rFonts w:asciiTheme="minorHAnsi" w:eastAsiaTheme="minorEastAsia" w:hAnsiTheme="minorHAnsi" w:cstheme="minorBidi"/>
          <w:snapToGrid/>
          <w:kern w:val="2"/>
          <w:sz w:val="21"/>
          <w:szCs w:val="22"/>
        </w:rPr>
      </w:pPr>
      <w:hyperlink w:anchor="_Toc8717713" w:history="1">
        <w:r w:rsidR="004B5CD0" w:rsidRPr="003708EB">
          <w:rPr>
            <w:rStyle w:val="Hyperlink"/>
          </w:rPr>
          <w:t>6</w:t>
        </w:r>
        <w:r w:rsidR="004B5CD0">
          <w:rPr>
            <w:rFonts w:asciiTheme="minorHAnsi" w:eastAsiaTheme="minorEastAsia" w:hAnsiTheme="minorHAnsi" w:cstheme="minorBidi"/>
            <w:snapToGrid/>
            <w:kern w:val="2"/>
            <w:sz w:val="21"/>
            <w:szCs w:val="22"/>
          </w:rPr>
          <w:tab/>
        </w:r>
        <w:r w:rsidR="00EE5808" w:rsidRPr="00EE5808">
          <w:rPr>
            <w:rStyle w:val="Hyperlink"/>
            <w:rFonts w:hint="eastAsia"/>
          </w:rPr>
          <w:t>待机功耗测量技巧</w:t>
        </w:r>
        <w:r w:rsidR="004B5CD0">
          <w:rPr>
            <w:webHidden/>
          </w:rPr>
          <w:tab/>
        </w:r>
        <w:r w:rsidR="004B5CD0">
          <w:rPr>
            <w:webHidden/>
          </w:rPr>
          <w:fldChar w:fldCharType="begin"/>
        </w:r>
        <w:r w:rsidR="004B5CD0">
          <w:rPr>
            <w:webHidden/>
          </w:rPr>
          <w:instrText xml:space="preserve"> PAGEREF _Toc8717713 \h </w:instrText>
        </w:r>
        <w:r w:rsidR="004B5CD0">
          <w:rPr>
            <w:webHidden/>
          </w:rPr>
        </w:r>
        <w:r w:rsidR="004B5CD0">
          <w:rPr>
            <w:webHidden/>
          </w:rPr>
          <w:fldChar w:fldCharType="separate"/>
        </w:r>
        <w:r w:rsidR="004B5CD0">
          <w:rPr>
            <w:webHidden/>
          </w:rPr>
          <w:t>15</w:t>
        </w:r>
        <w:r w:rsidR="004B5CD0">
          <w:rPr>
            <w:webHidden/>
          </w:rPr>
          <w:fldChar w:fldCharType="end"/>
        </w:r>
      </w:hyperlink>
    </w:p>
    <w:p w:rsidR="004B5CD0" w:rsidRDefault="004B5CD0" w:rsidP="003708EB">
      <w:pPr>
        <w:pStyle w:val="TOC1"/>
        <w:ind w:left="739" w:hanging="739"/>
        <w:rPr>
          <w:rFonts w:asciiTheme="minorHAnsi" w:eastAsiaTheme="minorEastAsia" w:hAnsiTheme="minorHAnsi" w:cstheme="minorBidi"/>
          <w:snapToGrid/>
          <w:kern w:val="2"/>
          <w:sz w:val="21"/>
          <w:szCs w:val="22"/>
        </w:rPr>
      </w:pPr>
    </w:p>
    <w:p w:rsidR="004B5CD0" w:rsidRDefault="00D02524" w:rsidP="003708EB">
      <w:pPr>
        <w:pStyle w:val="TOC1"/>
        <w:ind w:left="634" w:hanging="634"/>
        <w:rPr>
          <w:rFonts w:asciiTheme="minorHAnsi" w:eastAsiaTheme="minorEastAsia" w:hAnsiTheme="minorHAnsi" w:cstheme="minorBidi"/>
          <w:snapToGrid/>
          <w:kern w:val="2"/>
          <w:sz w:val="21"/>
          <w:szCs w:val="22"/>
        </w:rPr>
      </w:pPr>
      <w:hyperlink w:anchor="_Toc8717715" w:history="1">
        <w:r w:rsidR="004B5CD0" w:rsidRPr="003708EB">
          <w:rPr>
            <w:rStyle w:val="Hyperlink"/>
          </w:rPr>
          <w:t>7</w:t>
        </w:r>
        <w:r w:rsidR="004B5CD0">
          <w:rPr>
            <w:rFonts w:asciiTheme="minorHAnsi" w:eastAsiaTheme="minorEastAsia" w:hAnsiTheme="minorHAnsi" w:cstheme="minorBidi"/>
            <w:snapToGrid/>
            <w:kern w:val="2"/>
            <w:sz w:val="21"/>
            <w:szCs w:val="22"/>
          </w:rPr>
          <w:tab/>
        </w:r>
        <w:r w:rsidR="00EE5808" w:rsidRPr="00EE5808">
          <w:rPr>
            <w:rStyle w:val="Hyperlink"/>
            <w:rFonts w:hint="eastAsia"/>
          </w:rPr>
          <w:t>总结</w:t>
        </w:r>
        <w:r w:rsidR="004B5CD0">
          <w:rPr>
            <w:webHidden/>
          </w:rPr>
          <w:tab/>
        </w:r>
        <w:r w:rsidR="004B5CD0">
          <w:rPr>
            <w:webHidden/>
          </w:rPr>
          <w:fldChar w:fldCharType="begin"/>
        </w:r>
        <w:r w:rsidR="004B5CD0">
          <w:rPr>
            <w:webHidden/>
          </w:rPr>
          <w:instrText xml:space="preserve"> PAGEREF _Toc8717715 \h </w:instrText>
        </w:r>
        <w:r w:rsidR="004B5CD0">
          <w:rPr>
            <w:webHidden/>
          </w:rPr>
        </w:r>
        <w:r w:rsidR="004B5CD0">
          <w:rPr>
            <w:webHidden/>
          </w:rPr>
          <w:fldChar w:fldCharType="separate"/>
        </w:r>
        <w:r w:rsidR="004B5CD0">
          <w:rPr>
            <w:webHidden/>
          </w:rPr>
          <w:t>20</w:t>
        </w:r>
        <w:r w:rsidR="004B5CD0">
          <w:rPr>
            <w:webHidden/>
          </w:rPr>
          <w:fldChar w:fldCharType="end"/>
        </w:r>
      </w:hyperlink>
    </w:p>
    <w:p w:rsidR="004B5CD0" w:rsidRDefault="004B5CD0" w:rsidP="003708EB">
      <w:pPr>
        <w:pStyle w:val="TOC1"/>
        <w:ind w:left="739" w:hanging="739"/>
        <w:rPr>
          <w:rFonts w:asciiTheme="minorHAnsi" w:eastAsiaTheme="minorEastAsia" w:hAnsiTheme="minorHAnsi" w:cstheme="minorBidi"/>
          <w:snapToGrid/>
          <w:kern w:val="2"/>
          <w:sz w:val="21"/>
          <w:szCs w:val="22"/>
        </w:rPr>
      </w:pPr>
    </w:p>
    <w:p w:rsidR="004B5CD0" w:rsidRDefault="00D02524" w:rsidP="003708EB">
      <w:pPr>
        <w:pStyle w:val="TOC1"/>
        <w:ind w:left="634" w:hanging="634"/>
        <w:rPr>
          <w:rFonts w:asciiTheme="minorHAnsi" w:eastAsiaTheme="minorEastAsia" w:hAnsiTheme="minorHAnsi" w:cstheme="minorBidi"/>
          <w:snapToGrid/>
          <w:kern w:val="2"/>
          <w:sz w:val="21"/>
          <w:szCs w:val="22"/>
        </w:rPr>
      </w:pPr>
      <w:hyperlink w:anchor="_Toc8717717" w:history="1">
        <w:r w:rsidR="004B5CD0" w:rsidRPr="003708EB">
          <w:rPr>
            <w:rStyle w:val="Hyperlink"/>
          </w:rPr>
          <w:t>8</w:t>
        </w:r>
        <w:r w:rsidR="004B5CD0">
          <w:rPr>
            <w:rFonts w:asciiTheme="minorHAnsi" w:eastAsiaTheme="minorEastAsia" w:hAnsiTheme="minorHAnsi" w:cstheme="minorBidi"/>
            <w:snapToGrid/>
            <w:kern w:val="2"/>
            <w:sz w:val="21"/>
            <w:szCs w:val="22"/>
          </w:rPr>
          <w:tab/>
        </w:r>
        <w:r w:rsidR="00EE5808" w:rsidRPr="00EE5808">
          <w:rPr>
            <w:rStyle w:val="Hyperlink"/>
            <w:rFonts w:hint="eastAsia"/>
          </w:rPr>
          <w:t>参考文献</w:t>
        </w:r>
        <w:r w:rsidR="004B5CD0">
          <w:rPr>
            <w:webHidden/>
          </w:rPr>
          <w:tab/>
        </w:r>
        <w:r w:rsidR="004B5CD0">
          <w:rPr>
            <w:webHidden/>
          </w:rPr>
          <w:fldChar w:fldCharType="begin"/>
        </w:r>
        <w:r w:rsidR="004B5CD0">
          <w:rPr>
            <w:webHidden/>
          </w:rPr>
          <w:instrText xml:space="preserve"> PAGEREF _Toc8717717 \h </w:instrText>
        </w:r>
        <w:r w:rsidR="004B5CD0">
          <w:rPr>
            <w:webHidden/>
          </w:rPr>
        </w:r>
        <w:r w:rsidR="004B5CD0">
          <w:rPr>
            <w:webHidden/>
          </w:rPr>
          <w:fldChar w:fldCharType="separate"/>
        </w:r>
        <w:r w:rsidR="004B5CD0">
          <w:rPr>
            <w:webHidden/>
          </w:rPr>
          <w:t>20</w:t>
        </w:r>
        <w:r w:rsidR="004B5CD0">
          <w:rPr>
            <w:webHidden/>
          </w:rPr>
          <w:fldChar w:fldCharType="end"/>
        </w:r>
      </w:hyperlink>
    </w:p>
    <w:p w:rsidR="004B5CD0" w:rsidRDefault="004B5CD0" w:rsidP="00EE5808">
      <w:pPr>
        <w:pStyle w:val="TOC1"/>
        <w:ind w:left="706" w:hangingChars="336" w:hanging="706"/>
        <w:rPr>
          <w:rFonts w:asciiTheme="minorHAnsi" w:eastAsiaTheme="minorEastAsia" w:hAnsiTheme="minorHAnsi" w:cstheme="minorBidi"/>
          <w:snapToGrid/>
          <w:kern w:val="2"/>
          <w:sz w:val="21"/>
          <w:szCs w:val="22"/>
        </w:rPr>
      </w:pPr>
    </w:p>
    <w:p w:rsidR="0075392C" w:rsidRPr="00B86706" w:rsidRDefault="00830638" w:rsidP="0075392C">
      <w:pPr>
        <w:rPr>
          <w:rFonts w:cs="Arial"/>
        </w:rPr>
      </w:pPr>
      <w:r w:rsidRPr="00B86706">
        <w:rPr>
          <w:rFonts w:cs="Arial" w:hint="eastAsia"/>
          <w:sz w:val="18"/>
          <w:szCs w:val="18"/>
        </w:rPr>
        <w:fldChar w:fldCharType="end"/>
      </w:r>
    </w:p>
    <w:p w:rsidR="0075392C" w:rsidRPr="00B86706" w:rsidRDefault="0075392C" w:rsidP="0075392C">
      <w:pPr>
        <w:spacing w:beforeLines="50" w:before="120" w:afterLines="50" w:after="120"/>
        <w:jc w:val="center"/>
        <w:rPr>
          <w:rFonts w:cs="Arial"/>
        </w:rPr>
      </w:pPr>
      <w:r w:rsidRPr="00B86706">
        <w:rPr>
          <w:rFonts w:hint="eastAsia"/>
          <w:b/>
          <w:bCs/>
          <w:snapToGrid/>
          <w:sz w:val="18"/>
          <w:szCs w:val="18"/>
        </w:rPr>
        <w:t>图片列表</w:t>
      </w:r>
    </w:p>
    <w:p w:rsidR="00B86706" w:rsidRDefault="00830638">
      <w:pPr>
        <w:pStyle w:val="TableofFigures"/>
        <w:rPr>
          <w:rFonts w:asciiTheme="minorHAnsi" w:eastAsiaTheme="minorEastAsia" w:hAnsiTheme="minorHAnsi" w:cstheme="minorBidi"/>
          <w:snapToGrid/>
          <w:kern w:val="2"/>
          <w:sz w:val="21"/>
        </w:rPr>
      </w:pPr>
      <w:r w:rsidRPr="00B86706">
        <w:rPr>
          <w:rFonts w:cs="Arial" w:hint="eastAsia"/>
        </w:rPr>
        <w:fldChar w:fldCharType="begin"/>
      </w:r>
      <w:r w:rsidRPr="00B86706">
        <w:rPr>
          <w:rFonts w:cs="Arial" w:hint="eastAsia"/>
        </w:rPr>
        <w:instrText xml:space="preserve"> TOC \h \z \t "</w:instrText>
      </w:r>
      <w:r w:rsidRPr="00B86706">
        <w:rPr>
          <w:rFonts w:cs="Arial" w:hint="eastAsia"/>
        </w:rPr>
        <w:instrText>图目录</w:instrText>
      </w:r>
      <w:r w:rsidRPr="00B86706">
        <w:rPr>
          <w:rFonts w:cs="Arial" w:hint="eastAsia"/>
        </w:rPr>
        <w:instrText xml:space="preserve">" \c </w:instrText>
      </w:r>
      <w:r w:rsidRPr="00B86706">
        <w:rPr>
          <w:rFonts w:cs="Arial" w:hint="eastAsia"/>
        </w:rPr>
        <w:fldChar w:fldCharType="separate"/>
      </w:r>
      <w:hyperlink w:anchor="_Toc6501702" w:history="1">
        <w:r w:rsidR="00B86706" w:rsidRPr="00E83F13">
          <w:rPr>
            <w:rStyle w:val="Hyperlink"/>
            <w:rFonts w:hint="eastAsia"/>
          </w:rPr>
          <w:t>图</w:t>
        </w:r>
        <w:r w:rsidR="00B86706" w:rsidRPr="00E83F13">
          <w:rPr>
            <w:rStyle w:val="Hyperlink"/>
          </w:rPr>
          <w:t>1.UCC28056</w:t>
        </w:r>
        <w:r w:rsidR="00B86706" w:rsidRPr="00E83F13">
          <w:rPr>
            <w:rStyle w:val="Hyperlink"/>
            <w:rFonts w:hint="eastAsia"/>
          </w:rPr>
          <w:t>设计示例</w:t>
        </w:r>
        <w:r w:rsidR="00B86706">
          <w:rPr>
            <w:webHidden/>
          </w:rPr>
          <w:tab/>
        </w:r>
        <w:r w:rsidR="00B86706">
          <w:rPr>
            <w:webHidden/>
          </w:rPr>
          <w:fldChar w:fldCharType="begin"/>
        </w:r>
        <w:r w:rsidR="00B86706">
          <w:rPr>
            <w:webHidden/>
          </w:rPr>
          <w:instrText xml:space="preserve"> PAGEREF _Toc6501702 \h </w:instrText>
        </w:r>
        <w:r w:rsidR="00B86706">
          <w:rPr>
            <w:webHidden/>
          </w:rPr>
        </w:r>
        <w:r w:rsidR="00B86706">
          <w:rPr>
            <w:webHidden/>
          </w:rPr>
          <w:fldChar w:fldCharType="separate"/>
        </w:r>
        <w:r w:rsidR="00B86706">
          <w:rPr>
            <w:webHidden/>
          </w:rPr>
          <w:t>3</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03" w:history="1">
        <w:r w:rsidR="00B86706" w:rsidRPr="00E83F13">
          <w:rPr>
            <w:rStyle w:val="Hyperlink"/>
            <w:rFonts w:hint="eastAsia"/>
          </w:rPr>
          <w:t>图</w:t>
        </w:r>
        <w:r w:rsidR="00B86706" w:rsidRPr="00E83F13">
          <w:rPr>
            <w:rStyle w:val="Hyperlink"/>
          </w:rPr>
          <w:t>2.UCC28056</w:t>
        </w:r>
        <w:r w:rsidR="00B86706" w:rsidRPr="00E83F13">
          <w:rPr>
            <w:rStyle w:val="Hyperlink"/>
            <w:rFonts w:hint="eastAsia"/>
          </w:rPr>
          <w:t>和</w:t>
        </w:r>
        <w:r w:rsidR="00B86706" w:rsidRPr="00E83F13">
          <w:rPr>
            <w:rStyle w:val="Hyperlink"/>
          </w:rPr>
          <w:t>UCC25630x</w:t>
        </w:r>
        <w:r w:rsidR="00B86706" w:rsidRPr="00E83F13">
          <w:rPr>
            <w:rStyle w:val="Hyperlink"/>
            <w:rFonts w:hint="eastAsia"/>
          </w:rPr>
          <w:t>的结合高压分压器</w:t>
        </w:r>
        <w:r w:rsidR="00B86706">
          <w:rPr>
            <w:webHidden/>
          </w:rPr>
          <w:tab/>
        </w:r>
        <w:r w:rsidR="00B86706">
          <w:rPr>
            <w:webHidden/>
          </w:rPr>
          <w:fldChar w:fldCharType="begin"/>
        </w:r>
        <w:r w:rsidR="00B86706">
          <w:rPr>
            <w:webHidden/>
          </w:rPr>
          <w:instrText xml:space="preserve"> PAGEREF _Toc6501703 \h </w:instrText>
        </w:r>
        <w:r w:rsidR="00B86706">
          <w:rPr>
            <w:webHidden/>
          </w:rPr>
        </w:r>
        <w:r w:rsidR="00B86706">
          <w:rPr>
            <w:webHidden/>
          </w:rPr>
          <w:fldChar w:fldCharType="separate"/>
        </w:r>
        <w:r w:rsidR="00B86706">
          <w:rPr>
            <w:webHidden/>
          </w:rPr>
          <w:t>5</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04" w:history="1">
        <w:r w:rsidR="00B86706" w:rsidRPr="00E83F13">
          <w:rPr>
            <w:rStyle w:val="Hyperlink"/>
            <w:rFonts w:hint="eastAsia"/>
          </w:rPr>
          <w:t>图</w:t>
        </w:r>
        <w:r w:rsidR="00B86706" w:rsidRPr="00E83F13">
          <w:rPr>
            <w:rStyle w:val="Hyperlink"/>
          </w:rPr>
          <w:t>3.</w:t>
        </w:r>
        <w:r w:rsidR="00B86706" w:rsidRPr="00E83F13">
          <w:rPr>
            <w:rStyle w:val="Hyperlink"/>
            <w:rFonts w:hint="eastAsia"/>
          </w:rPr>
          <w:t>待机功耗测量连接</w:t>
        </w:r>
        <w:r w:rsidR="00B86706">
          <w:rPr>
            <w:webHidden/>
          </w:rPr>
          <w:tab/>
        </w:r>
        <w:r w:rsidR="00B86706">
          <w:rPr>
            <w:webHidden/>
          </w:rPr>
          <w:fldChar w:fldCharType="begin"/>
        </w:r>
        <w:r w:rsidR="00B86706">
          <w:rPr>
            <w:webHidden/>
          </w:rPr>
          <w:instrText xml:space="preserve"> PAGEREF _Toc6501704 \h </w:instrText>
        </w:r>
        <w:r w:rsidR="00B86706">
          <w:rPr>
            <w:webHidden/>
          </w:rPr>
        </w:r>
        <w:r w:rsidR="00B86706">
          <w:rPr>
            <w:webHidden/>
          </w:rPr>
          <w:fldChar w:fldCharType="separate"/>
        </w:r>
        <w:r w:rsidR="00B86706">
          <w:rPr>
            <w:webHidden/>
          </w:rPr>
          <w:t>9</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05" w:history="1">
        <w:r w:rsidR="00B86706" w:rsidRPr="00E83F13">
          <w:rPr>
            <w:rStyle w:val="Hyperlink"/>
            <w:rFonts w:hint="eastAsia"/>
          </w:rPr>
          <w:t>图</w:t>
        </w:r>
        <w:r w:rsidR="00B86706" w:rsidRPr="00E83F13">
          <w:rPr>
            <w:rStyle w:val="Hyperlink"/>
          </w:rPr>
          <w:t>4.AC</w:t>
        </w:r>
        <w:r w:rsidR="00B86706" w:rsidRPr="00E83F13">
          <w:rPr>
            <w:rStyle w:val="Hyperlink"/>
            <w:rFonts w:hint="eastAsia"/>
          </w:rPr>
          <w:t>功率表连接</w:t>
        </w:r>
        <w:r w:rsidR="00B86706">
          <w:rPr>
            <w:webHidden/>
          </w:rPr>
          <w:tab/>
        </w:r>
        <w:r w:rsidR="00B86706">
          <w:rPr>
            <w:webHidden/>
          </w:rPr>
          <w:fldChar w:fldCharType="begin"/>
        </w:r>
        <w:r w:rsidR="00B86706">
          <w:rPr>
            <w:webHidden/>
          </w:rPr>
          <w:instrText xml:space="preserve"> PAGEREF _Toc6501705 \h </w:instrText>
        </w:r>
        <w:r w:rsidR="00B86706">
          <w:rPr>
            <w:webHidden/>
          </w:rPr>
        </w:r>
        <w:r w:rsidR="00B86706">
          <w:rPr>
            <w:webHidden/>
          </w:rPr>
          <w:fldChar w:fldCharType="separate"/>
        </w:r>
        <w:r w:rsidR="00B86706">
          <w:rPr>
            <w:webHidden/>
          </w:rPr>
          <w:t>10</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06" w:history="1">
        <w:r w:rsidR="00B86706" w:rsidRPr="00E83F13">
          <w:rPr>
            <w:rStyle w:val="Hyperlink"/>
            <w:rFonts w:hint="eastAsia"/>
          </w:rPr>
          <w:t>图</w:t>
        </w:r>
        <w:r w:rsidR="00B86706" w:rsidRPr="00E83F13">
          <w:rPr>
            <w:rStyle w:val="Hyperlink"/>
          </w:rPr>
          <w:t xml:space="preserve"> 5.</w:t>
        </w:r>
        <w:r w:rsidR="00B86706" w:rsidRPr="00E83F13">
          <w:rPr>
            <w:rStyle w:val="Hyperlink"/>
            <w:rFonts w:hint="eastAsia"/>
          </w:rPr>
          <w:t>效率与输出功率</w:t>
        </w:r>
        <w:r w:rsidR="00B86706">
          <w:rPr>
            <w:webHidden/>
          </w:rPr>
          <w:tab/>
        </w:r>
        <w:r w:rsidR="00B86706">
          <w:rPr>
            <w:webHidden/>
          </w:rPr>
          <w:fldChar w:fldCharType="begin"/>
        </w:r>
        <w:r w:rsidR="00B86706">
          <w:rPr>
            <w:webHidden/>
          </w:rPr>
          <w:instrText xml:space="preserve"> PAGEREF _Toc6501706 \h </w:instrText>
        </w:r>
        <w:r w:rsidR="00B86706">
          <w:rPr>
            <w:webHidden/>
          </w:rPr>
        </w:r>
        <w:r w:rsidR="00B86706">
          <w:rPr>
            <w:webHidden/>
          </w:rPr>
          <w:fldChar w:fldCharType="separate"/>
        </w:r>
        <w:r w:rsidR="00B86706">
          <w:rPr>
            <w:webHidden/>
          </w:rPr>
          <w:t>11</w:t>
        </w:r>
        <w:r w:rsidR="00B86706">
          <w:rPr>
            <w:webHidden/>
          </w:rPr>
          <w:fldChar w:fldCharType="end"/>
        </w:r>
      </w:hyperlink>
    </w:p>
    <w:p w:rsidR="0075392C" w:rsidRPr="00B86706" w:rsidRDefault="00830638" w:rsidP="0075392C">
      <w:pPr>
        <w:rPr>
          <w:rFonts w:cs="Arial"/>
        </w:rPr>
      </w:pPr>
      <w:r w:rsidRPr="00B86706">
        <w:rPr>
          <w:rFonts w:cs="Arial" w:hint="eastAsia"/>
        </w:rPr>
        <w:fldChar w:fldCharType="end"/>
      </w:r>
    </w:p>
    <w:p w:rsidR="0075392C" w:rsidRPr="00B86706" w:rsidRDefault="0075392C" w:rsidP="0075392C">
      <w:pPr>
        <w:spacing w:beforeLines="50" w:before="120" w:afterLines="50" w:after="120"/>
        <w:jc w:val="center"/>
        <w:rPr>
          <w:rFonts w:cs="Arial"/>
        </w:rPr>
      </w:pPr>
      <w:r w:rsidRPr="00B86706">
        <w:rPr>
          <w:rFonts w:hint="eastAsia"/>
          <w:b/>
          <w:bCs/>
          <w:snapToGrid/>
          <w:sz w:val="18"/>
          <w:szCs w:val="18"/>
        </w:rPr>
        <w:t>表格列表</w:t>
      </w:r>
    </w:p>
    <w:p w:rsidR="00B86706" w:rsidRDefault="00830638">
      <w:pPr>
        <w:pStyle w:val="TableofFigures"/>
        <w:rPr>
          <w:rFonts w:asciiTheme="minorHAnsi" w:eastAsiaTheme="minorEastAsia" w:hAnsiTheme="minorHAnsi" w:cstheme="minorBidi"/>
          <w:snapToGrid/>
          <w:kern w:val="2"/>
          <w:sz w:val="21"/>
        </w:rPr>
      </w:pPr>
      <w:r w:rsidRPr="00B86706">
        <w:rPr>
          <w:rFonts w:cs="Arial" w:hint="eastAsia"/>
        </w:rPr>
        <w:fldChar w:fldCharType="begin"/>
      </w:r>
      <w:r w:rsidRPr="00B86706">
        <w:rPr>
          <w:rFonts w:cs="Arial" w:hint="eastAsia"/>
        </w:rPr>
        <w:instrText xml:space="preserve"> TOC \h \z \t "</w:instrText>
      </w:r>
      <w:r w:rsidRPr="00B86706">
        <w:rPr>
          <w:rFonts w:cs="Arial" w:hint="eastAsia"/>
        </w:rPr>
        <w:instrText>表目录</w:instrText>
      </w:r>
      <w:r w:rsidRPr="00B86706">
        <w:rPr>
          <w:rFonts w:cs="Arial" w:hint="eastAsia"/>
        </w:rPr>
        <w:instrText xml:space="preserve">" \c </w:instrText>
      </w:r>
      <w:r w:rsidRPr="00B86706">
        <w:rPr>
          <w:rFonts w:cs="Arial" w:hint="eastAsia"/>
        </w:rPr>
        <w:fldChar w:fldCharType="separate"/>
      </w:r>
      <w:hyperlink w:anchor="_Toc6501707" w:history="1">
        <w:r w:rsidR="00B86706" w:rsidRPr="008614D9">
          <w:rPr>
            <w:rStyle w:val="Hyperlink"/>
            <w:rFonts w:hint="eastAsia"/>
          </w:rPr>
          <w:t>表</w:t>
        </w:r>
        <w:r w:rsidR="00B86706" w:rsidRPr="008614D9">
          <w:rPr>
            <w:rStyle w:val="Hyperlink"/>
          </w:rPr>
          <w:t>1.DOE VI</w:t>
        </w:r>
        <w:r w:rsidR="00B86706" w:rsidRPr="008614D9">
          <w:rPr>
            <w:rStyle w:val="Hyperlink"/>
            <w:rFonts w:hint="eastAsia"/>
          </w:rPr>
          <w:t>级（</w:t>
        </w:r>
        <w:r w:rsidR="00B86706" w:rsidRPr="008614D9">
          <w:rPr>
            <w:rStyle w:val="Hyperlink"/>
          </w:rPr>
          <w:t>50 W</w:t>
        </w:r>
        <w:r w:rsidR="00B86706" w:rsidRPr="008614D9">
          <w:rPr>
            <w:rStyle w:val="Hyperlink"/>
            <w:rFonts w:hint="eastAsia"/>
          </w:rPr>
          <w:t>至</w:t>
        </w:r>
        <w:r w:rsidR="00B86706" w:rsidRPr="008614D9">
          <w:rPr>
            <w:rStyle w:val="Hyperlink"/>
          </w:rPr>
          <w:t>249 W</w:t>
        </w:r>
        <w:r w:rsidR="00B86706" w:rsidRPr="008614D9">
          <w:rPr>
            <w:rStyle w:val="Hyperlink"/>
            <w:rFonts w:hint="eastAsia"/>
          </w:rPr>
          <w:t>）</w:t>
        </w:r>
        <w:r w:rsidR="00B86706">
          <w:rPr>
            <w:webHidden/>
          </w:rPr>
          <w:tab/>
        </w:r>
        <w:r w:rsidR="00B86706">
          <w:rPr>
            <w:webHidden/>
          </w:rPr>
          <w:fldChar w:fldCharType="begin"/>
        </w:r>
        <w:r w:rsidR="00B86706">
          <w:rPr>
            <w:webHidden/>
          </w:rPr>
          <w:instrText xml:space="preserve"> PAGEREF _Toc6501707 \h </w:instrText>
        </w:r>
        <w:r w:rsidR="00B86706">
          <w:rPr>
            <w:webHidden/>
          </w:rPr>
        </w:r>
        <w:r w:rsidR="00B86706">
          <w:rPr>
            <w:webHidden/>
          </w:rPr>
          <w:fldChar w:fldCharType="separate"/>
        </w:r>
        <w:r w:rsidR="00B86706">
          <w:rPr>
            <w:webHidden/>
          </w:rPr>
          <w:t>2</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08" w:history="1">
        <w:r w:rsidR="00B86706" w:rsidRPr="008614D9">
          <w:rPr>
            <w:rStyle w:val="Hyperlink"/>
            <w:rFonts w:hint="eastAsia"/>
          </w:rPr>
          <w:t>表</w:t>
        </w:r>
        <w:r w:rsidR="00B86706" w:rsidRPr="008614D9">
          <w:rPr>
            <w:rStyle w:val="Hyperlink"/>
          </w:rPr>
          <w:t>2.DOE VI</w:t>
        </w:r>
        <w:r w:rsidR="00B86706" w:rsidRPr="008614D9">
          <w:rPr>
            <w:rStyle w:val="Hyperlink"/>
            <w:rFonts w:hint="eastAsia"/>
          </w:rPr>
          <w:t>级（</w:t>
        </w:r>
        <w:r w:rsidR="00B86706" w:rsidRPr="008614D9">
          <w:rPr>
            <w:rStyle w:val="Hyperlink"/>
          </w:rPr>
          <w:t>&gt;250 W</w:t>
        </w:r>
        <w:r w:rsidR="00B86706" w:rsidRPr="008614D9">
          <w:rPr>
            <w:rStyle w:val="Hyperlink"/>
            <w:rFonts w:hint="eastAsia"/>
          </w:rPr>
          <w:t>）</w:t>
        </w:r>
        <w:r w:rsidR="00B86706">
          <w:rPr>
            <w:webHidden/>
          </w:rPr>
          <w:tab/>
        </w:r>
        <w:r w:rsidR="00B86706">
          <w:rPr>
            <w:webHidden/>
          </w:rPr>
          <w:fldChar w:fldCharType="begin"/>
        </w:r>
        <w:r w:rsidR="00B86706">
          <w:rPr>
            <w:webHidden/>
          </w:rPr>
          <w:instrText xml:space="preserve"> PAGEREF _Toc6501708 \h </w:instrText>
        </w:r>
        <w:r w:rsidR="00B86706">
          <w:rPr>
            <w:webHidden/>
          </w:rPr>
        </w:r>
        <w:r w:rsidR="00B86706">
          <w:rPr>
            <w:webHidden/>
          </w:rPr>
          <w:fldChar w:fldCharType="separate"/>
        </w:r>
        <w:r w:rsidR="00B86706">
          <w:rPr>
            <w:webHidden/>
          </w:rPr>
          <w:t>2</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09" w:history="1">
        <w:r w:rsidR="00B86706" w:rsidRPr="008614D9">
          <w:rPr>
            <w:rStyle w:val="Hyperlink"/>
            <w:rFonts w:hint="eastAsia"/>
          </w:rPr>
          <w:t>表</w:t>
        </w:r>
        <w:r w:rsidR="00B86706" w:rsidRPr="008614D9">
          <w:rPr>
            <w:rStyle w:val="Hyperlink"/>
          </w:rPr>
          <w:t>3.CoC II</w:t>
        </w:r>
        <w:r w:rsidR="00B86706" w:rsidRPr="008614D9">
          <w:rPr>
            <w:rStyle w:val="Hyperlink"/>
            <w:rFonts w:hint="eastAsia"/>
          </w:rPr>
          <w:t>级功耗要求</w:t>
        </w:r>
        <w:r w:rsidR="00B86706">
          <w:rPr>
            <w:webHidden/>
          </w:rPr>
          <w:tab/>
        </w:r>
        <w:r w:rsidR="00B86706">
          <w:rPr>
            <w:webHidden/>
          </w:rPr>
          <w:fldChar w:fldCharType="begin"/>
        </w:r>
        <w:r w:rsidR="00B86706">
          <w:rPr>
            <w:webHidden/>
          </w:rPr>
          <w:instrText xml:space="preserve"> PAGEREF _Toc6501709 \h </w:instrText>
        </w:r>
        <w:r w:rsidR="00B86706">
          <w:rPr>
            <w:webHidden/>
          </w:rPr>
        </w:r>
        <w:r w:rsidR="00B86706">
          <w:rPr>
            <w:webHidden/>
          </w:rPr>
          <w:fldChar w:fldCharType="separate"/>
        </w:r>
        <w:r w:rsidR="00B86706">
          <w:rPr>
            <w:webHidden/>
          </w:rPr>
          <w:t>2</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10" w:history="1">
        <w:r w:rsidR="00B86706" w:rsidRPr="008614D9">
          <w:rPr>
            <w:rStyle w:val="Hyperlink"/>
            <w:rFonts w:hint="eastAsia"/>
          </w:rPr>
          <w:t>表</w:t>
        </w:r>
        <w:r w:rsidR="00B86706" w:rsidRPr="008614D9">
          <w:rPr>
            <w:rStyle w:val="Hyperlink"/>
          </w:rPr>
          <w:t>4.X</w:t>
        </w:r>
        <w:r w:rsidR="00B86706" w:rsidRPr="008614D9">
          <w:rPr>
            <w:rStyle w:val="Hyperlink"/>
            <w:rFonts w:hint="eastAsia"/>
          </w:rPr>
          <w:t>电容器放电标准</w:t>
        </w:r>
        <w:r w:rsidR="00B86706">
          <w:rPr>
            <w:webHidden/>
          </w:rPr>
          <w:tab/>
        </w:r>
        <w:r w:rsidR="00B86706">
          <w:rPr>
            <w:webHidden/>
          </w:rPr>
          <w:fldChar w:fldCharType="begin"/>
        </w:r>
        <w:r w:rsidR="00B86706">
          <w:rPr>
            <w:webHidden/>
          </w:rPr>
          <w:instrText xml:space="preserve"> PAGEREF _Toc6501710 \h </w:instrText>
        </w:r>
        <w:r w:rsidR="00B86706">
          <w:rPr>
            <w:webHidden/>
          </w:rPr>
        </w:r>
        <w:r w:rsidR="00B86706">
          <w:rPr>
            <w:webHidden/>
          </w:rPr>
          <w:fldChar w:fldCharType="separate"/>
        </w:r>
        <w:r w:rsidR="00B86706">
          <w:rPr>
            <w:webHidden/>
          </w:rPr>
          <w:t>7</w:t>
        </w:r>
        <w:r w:rsidR="00B86706">
          <w:rPr>
            <w:webHidden/>
          </w:rPr>
          <w:fldChar w:fldCharType="end"/>
        </w:r>
      </w:hyperlink>
    </w:p>
    <w:p w:rsidR="00B86706" w:rsidRDefault="00D02524">
      <w:pPr>
        <w:pStyle w:val="TableofFigures"/>
        <w:rPr>
          <w:rFonts w:asciiTheme="minorHAnsi" w:eastAsiaTheme="minorEastAsia" w:hAnsiTheme="minorHAnsi" w:cstheme="minorBidi"/>
          <w:snapToGrid/>
          <w:kern w:val="2"/>
          <w:sz w:val="21"/>
        </w:rPr>
      </w:pPr>
      <w:hyperlink w:anchor="_Toc6501711" w:history="1">
        <w:r w:rsidR="00B86706" w:rsidRPr="008614D9">
          <w:rPr>
            <w:rStyle w:val="Hyperlink"/>
            <w:rFonts w:hint="eastAsia"/>
          </w:rPr>
          <w:t>表</w:t>
        </w:r>
        <w:r w:rsidR="00B86706" w:rsidRPr="008614D9">
          <w:rPr>
            <w:rStyle w:val="Hyperlink"/>
          </w:rPr>
          <w:t>5.</w:t>
        </w:r>
        <w:r w:rsidR="00B86706" w:rsidRPr="008614D9">
          <w:rPr>
            <w:rStyle w:val="Hyperlink"/>
            <w:rFonts w:hint="eastAsia"/>
          </w:rPr>
          <w:t>待机功耗测量</w:t>
        </w:r>
        <w:r w:rsidR="00B86706">
          <w:rPr>
            <w:webHidden/>
          </w:rPr>
          <w:tab/>
        </w:r>
        <w:r w:rsidR="00B86706">
          <w:rPr>
            <w:webHidden/>
          </w:rPr>
          <w:fldChar w:fldCharType="begin"/>
        </w:r>
        <w:r w:rsidR="00B86706">
          <w:rPr>
            <w:webHidden/>
          </w:rPr>
          <w:instrText xml:space="preserve"> PAGEREF _Toc6501711 \h </w:instrText>
        </w:r>
        <w:r w:rsidR="00B86706">
          <w:rPr>
            <w:webHidden/>
          </w:rPr>
        </w:r>
        <w:r w:rsidR="00B86706">
          <w:rPr>
            <w:webHidden/>
          </w:rPr>
          <w:fldChar w:fldCharType="separate"/>
        </w:r>
        <w:r w:rsidR="00B86706">
          <w:rPr>
            <w:webHidden/>
          </w:rPr>
          <w:t>10</w:t>
        </w:r>
        <w:r w:rsidR="00B86706">
          <w:rPr>
            <w:webHidden/>
          </w:rPr>
          <w:fldChar w:fldCharType="end"/>
        </w:r>
      </w:hyperlink>
    </w:p>
    <w:p w:rsidR="0075392C" w:rsidRPr="00B86706" w:rsidRDefault="00830638" w:rsidP="0075392C">
      <w:pPr>
        <w:rPr>
          <w:rFonts w:cs="Arial"/>
        </w:rPr>
      </w:pPr>
      <w:r w:rsidRPr="00B86706">
        <w:rPr>
          <w:rFonts w:cs="Arial" w:hint="eastAsia"/>
        </w:rPr>
        <w:fldChar w:fldCharType="end"/>
      </w:r>
    </w:p>
    <w:p w:rsidR="0075392C" w:rsidRPr="00B86706" w:rsidRDefault="0075392C" w:rsidP="0075392C">
      <w:pPr>
        <w:rPr>
          <w:rFonts w:cs="Arial"/>
        </w:rPr>
      </w:pPr>
    </w:p>
    <w:p w:rsidR="00F60B7B" w:rsidRPr="00B86706" w:rsidRDefault="00F60B7B">
      <w:pPr>
        <w:widowControl/>
        <w:snapToGrid/>
        <w:jc w:val="left"/>
        <w:rPr>
          <w:rFonts w:cs="Arial"/>
        </w:rPr>
      </w:pPr>
      <w:r w:rsidRPr="00B86706">
        <w:rPr>
          <w:rFonts w:hint="eastAsia"/>
        </w:rPr>
        <w:br w:type="page"/>
      </w:r>
    </w:p>
    <w:p w:rsidR="00371EB9" w:rsidRDefault="00F60B7B" w:rsidP="00F60B7B">
      <w:pPr>
        <w:autoSpaceDE w:val="0"/>
        <w:autoSpaceDN w:val="0"/>
        <w:adjustRightInd w:val="0"/>
        <w:snapToGrid/>
        <w:jc w:val="left"/>
      </w:pPr>
      <w:r w:rsidRPr="00371EB9">
        <w:rPr>
          <w:rFonts w:hint="eastAsia"/>
          <w:b/>
          <w:bCs/>
          <w:snapToGrid/>
          <w:sz w:val="22"/>
        </w:rPr>
        <w:lastRenderedPageBreak/>
        <w:t>商标</w:t>
      </w:r>
    </w:p>
    <w:p w:rsidR="0075392C" w:rsidRPr="00B86706" w:rsidRDefault="00F60B7B" w:rsidP="00F60B7B">
      <w:pPr>
        <w:pStyle w:val="1"/>
      </w:pPr>
      <w:r w:rsidRPr="00B86706">
        <w:rPr>
          <w:rFonts w:hint="eastAsia"/>
        </w:rPr>
        <w:t>所有商标均为其各自所有者的财产。</w:t>
      </w:r>
    </w:p>
    <w:p w:rsidR="00F60B7B" w:rsidRPr="00B86706" w:rsidRDefault="00F60B7B" w:rsidP="00EE5808">
      <w:pPr>
        <w:pStyle w:val="Heading1"/>
      </w:pPr>
      <w:bookmarkStart w:id="1" w:name="_Toc8717704"/>
      <w:r w:rsidRPr="00B86706">
        <w:rPr>
          <w:rFonts w:hint="eastAsia"/>
        </w:rPr>
        <w:t>前言</w:t>
      </w:r>
      <w:bookmarkEnd w:id="1"/>
    </w:p>
    <w:p w:rsidR="00F60B7B" w:rsidRPr="00B86706" w:rsidRDefault="00F60B7B" w:rsidP="00F60B7B">
      <w:pPr>
        <w:pStyle w:val="1"/>
      </w:pPr>
      <w:r w:rsidRPr="00B86706">
        <w:rPr>
          <w:rFonts w:hint="eastAsia"/>
        </w:rPr>
        <w:t>随着产品法规</w:t>
      </w:r>
      <w:r w:rsidR="00F36290">
        <w:rPr>
          <w:rFonts w:hint="eastAsia"/>
        </w:rPr>
        <w:t>持续</w:t>
      </w:r>
      <w:r w:rsidRPr="00B86706">
        <w:rPr>
          <w:rFonts w:hint="eastAsia"/>
        </w:rPr>
        <w:t>要求在这些关键领域提高性能，效率和待机功耗已成为离线应用中关注的重点。这种关注</w:t>
      </w:r>
      <w:r w:rsidR="00487A9B">
        <w:rPr>
          <w:rFonts w:hint="eastAsia"/>
        </w:rPr>
        <w:t>需要</w:t>
      </w:r>
      <w:r w:rsidR="00832F1A">
        <w:rPr>
          <w:rFonts w:hint="eastAsia"/>
        </w:rPr>
        <w:t>采用</w:t>
      </w:r>
      <w:r w:rsidRPr="00B86706">
        <w:rPr>
          <w:rFonts w:hint="eastAsia"/>
        </w:rPr>
        <w:t>复杂的功率策略以满足这些要求，例如在低功耗模式下关闭</w:t>
      </w:r>
      <w:r w:rsidRPr="00B86706">
        <w:rPr>
          <w:rFonts w:hint="eastAsia"/>
        </w:rPr>
        <w:t>PFC</w:t>
      </w:r>
      <w:r w:rsidRPr="00B86706">
        <w:rPr>
          <w:rFonts w:hint="eastAsia"/>
        </w:rPr>
        <w:t>。这种策略虽然有效，但极大地增加了系统设计的复杂性，也增加了</w:t>
      </w:r>
      <w:r w:rsidRPr="00B86706">
        <w:rPr>
          <w:rFonts w:hint="eastAsia"/>
        </w:rPr>
        <w:t>PFC</w:t>
      </w:r>
      <w:r w:rsidRPr="00B86706">
        <w:rPr>
          <w:rFonts w:hint="eastAsia"/>
        </w:rPr>
        <w:t>下游的</w:t>
      </w:r>
      <w:r w:rsidRPr="00B86706">
        <w:rPr>
          <w:rFonts w:hint="eastAsia"/>
        </w:rPr>
        <w:t>DC/DC</w:t>
      </w:r>
      <w:r w:rsidRPr="00B86706">
        <w:rPr>
          <w:rFonts w:hint="eastAsia"/>
        </w:rPr>
        <w:t>转换器设计的负担，使其无法处理更宽的输入电压范围。</w:t>
      </w:r>
      <w:r w:rsidRPr="00B86706">
        <w:rPr>
          <w:rFonts w:hint="eastAsia"/>
        </w:rPr>
        <w:t>UCC28056</w:t>
      </w:r>
      <w:r w:rsidRPr="00B86706">
        <w:rPr>
          <w:rFonts w:hint="eastAsia"/>
        </w:rPr>
        <w:t>器件专为解决此问题而设计，可在整个负载范围内保持高效率，使设计人员即使在低功率模式下也能保持</w:t>
      </w:r>
      <w:r w:rsidRPr="00B86706">
        <w:rPr>
          <w:rFonts w:hint="eastAsia"/>
        </w:rPr>
        <w:t>PFC</w:t>
      </w:r>
      <w:r w:rsidRPr="00B86706">
        <w:rPr>
          <w:rFonts w:hint="eastAsia"/>
        </w:rPr>
        <w:t>开启状态。本应用指南介绍了使用</w:t>
      </w:r>
      <w:r w:rsidRPr="00B86706">
        <w:rPr>
          <w:rFonts w:hint="eastAsia"/>
        </w:rPr>
        <w:t>UCC28056</w:t>
      </w:r>
      <w:r w:rsidRPr="00B86706">
        <w:rPr>
          <w:rFonts w:hint="eastAsia"/>
        </w:rPr>
        <w:t>优化过渡模式</w:t>
      </w:r>
      <w:r w:rsidRPr="00B86706">
        <w:rPr>
          <w:rFonts w:hint="eastAsia"/>
        </w:rPr>
        <w:t>PFC</w:t>
      </w:r>
      <w:r w:rsidRPr="00B86706">
        <w:rPr>
          <w:rFonts w:hint="eastAsia"/>
        </w:rPr>
        <w:t>设计以提高效率和待机功耗的设计决策。</w:t>
      </w:r>
    </w:p>
    <w:p w:rsidR="00921252" w:rsidRPr="00B86706" w:rsidRDefault="00921252" w:rsidP="00EE5808">
      <w:pPr>
        <w:pStyle w:val="Heading1"/>
      </w:pPr>
      <w:bookmarkStart w:id="2" w:name="_Toc8717706"/>
      <w:r w:rsidRPr="00B86706">
        <w:rPr>
          <w:rFonts w:hint="eastAsia"/>
        </w:rPr>
        <w:t>功耗标准</w:t>
      </w:r>
      <w:bookmarkEnd w:id="2"/>
    </w:p>
    <w:p w:rsidR="00F60B7B" w:rsidRPr="00B86706" w:rsidRDefault="00921252" w:rsidP="00921252">
      <w:pPr>
        <w:pStyle w:val="1"/>
      </w:pPr>
      <w:r w:rsidRPr="00B86706">
        <w:rPr>
          <w:rFonts w:hint="eastAsia"/>
          <w:color w:val="0000FF"/>
        </w:rPr>
        <w:t>表</w:t>
      </w:r>
      <w:r w:rsidRPr="00B86706">
        <w:rPr>
          <w:rFonts w:hint="eastAsia"/>
          <w:color w:val="0000FF"/>
        </w:rPr>
        <w:t>1</w:t>
      </w:r>
      <w:r w:rsidRPr="00B86706">
        <w:rPr>
          <w:rFonts w:hint="eastAsia"/>
        </w:rPr>
        <w:t>和</w:t>
      </w:r>
      <w:r w:rsidRPr="00B86706">
        <w:rPr>
          <w:rFonts w:hint="eastAsia"/>
          <w:color w:val="0000FF"/>
        </w:rPr>
        <w:t>表</w:t>
      </w:r>
      <w:r w:rsidRPr="00B86706">
        <w:rPr>
          <w:rFonts w:hint="eastAsia"/>
          <w:color w:val="0000FF"/>
        </w:rPr>
        <w:t>2</w:t>
      </w:r>
      <w:r w:rsidRPr="00B86706">
        <w:rPr>
          <w:rFonts w:hint="eastAsia"/>
          <w:color w:val="000000"/>
        </w:rPr>
        <w:t>总结了美国能源部（</w:t>
      </w:r>
      <w:r w:rsidRPr="00B86706">
        <w:rPr>
          <w:rFonts w:hint="eastAsia"/>
          <w:color w:val="000000"/>
        </w:rPr>
        <w:t>DOE</w:t>
      </w:r>
      <w:r w:rsidRPr="00B86706">
        <w:rPr>
          <w:rFonts w:hint="eastAsia"/>
          <w:color w:val="000000"/>
        </w:rPr>
        <w:t>）</w:t>
      </w:r>
      <w:r w:rsidRPr="00B86706">
        <w:rPr>
          <w:rFonts w:hint="eastAsia"/>
          <w:color w:val="000000"/>
        </w:rPr>
        <w:t>VI</w:t>
      </w:r>
      <w:r w:rsidRPr="00B86706">
        <w:rPr>
          <w:rFonts w:hint="eastAsia"/>
          <w:color w:val="000000"/>
        </w:rPr>
        <w:t>级对铭牌输出功率为</w:t>
      </w:r>
      <w:r w:rsidRPr="00B86706">
        <w:rPr>
          <w:rFonts w:hint="eastAsia"/>
          <w:color w:val="000000"/>
        </w:rPr>
        <w:t xml:space="preserve">50 </w:t>
      </w:r>
      <w:proofErr w:type="spellStart"/>
      <w:r w:rsidRPr="00B86706">
        <w:rPr>
          <w:rFonts w:hint="eastAsia"/>
          <w:color w:val="000000"/>
        </w:rPr>
        <w:t>mW</w:t>
      </w:r>
      <w:proofErr w:type="spellEnd"/>
      <w:r w:rsidRPr="00B86706">
        <w:rPr>
          <w:rFonts w:hint="eastAsia"/>
          <w:color w:val="000000"/>
        </w:rPr>
        <w:t>及以上的应用的功耗要求。</w:t>
      </w:r>
    </w:p>
    <w:p w:rsidR="00E44D59" w:rsidRPr="00B86706" w:rsidRDefault="00921252" w:rsidP="00EE5808">
      <w:pPr>
        <w:pStyle w:val="a"/>
        <w:rPr>
          <w:rFonts w:hint="eastAsia"/>
        </w:rPr>
      </w:pPr>
      <w:bookmarkStart w:id="3" w:name="_Toc6501707"/>
      <w:r w:rsidRPr="00B86706">
        <w:rPr>
          <w:rFonts w:hint="eastAsia"/>
        </w:rPr>
        <w:t>表</w:t>
      </w:r>
      <w:r w:rsidRPr="00B86706">
        <w:rPr>
          <w:rFonts w:hint="eastAsia"/>
        </w:rPr>
        <w:t>1.DOE VI</w:t>
      </w:r>
      <w:r w:rsidRPr="00B86706">
        <w:rPr>
          <w:rFonts w:hint="eastAsia"/>
        </w:rPr>
        <w:t>级（</w:t>
      </w:r>
      <w:r w:rsidRPr="00B86706">
        <w:rPr>
          <w:rFonts w:hint="eastAsia"/>
        </w:rPr>
        <w:t>50 W</w:t>
      </w:r>
      <w:r w:rsidRPr="00B86706">
        <w:rPr>
          <w:rFonts w:hint="eastAsia"/>
        </w:rPr>
        <w:t>至</w:t>
      </w:r>
      <w:r w:rsidRPr="00B86706">
        <w:rPr>
          <w:rFonts w:hint="eastAsia"/>
        </w:rPr>
        <w:t>249 W</w:t>
      </w:r>
      <w:r w:rsidRPr="00B86706">
        <w:rPr>
          <w:rFonts w:hint="eastAsia"/>
        </w:rPr>
        <w:t>）</w:t>
      </w:r>
      <w:bookmarkEnd w:id="3"/>
    </w:p>
    <w:tbl>
      <w:tblPr>
        <w:tblStyle w:val="TableNormal1"/>
        <w:tblW w:w="0" w:type="auto"/>
        <w:tblInd w:w="1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108" w:type="dxa"/>
          <w:bottom w:w="28" w:type="dxa"/>
          <w:right w:w="108" w:type="dxa"/>
        </w:tblCellMar>
        <w:tblLook w:val="01E0" w:firstRow="1" w:lastRow="1" w:firstColumn="1" w:lastColumn="1" w:noHBand="0" w:noVBand="0"/>
      </w:tblPr>
      <w:tblGrid>
        <w:gridCol w:w="3834"/>
        <w:gridCol w:w="3840"/>
      </w:tblGrid>
      <w:tr w:rsidR="00921252" w:rsidRPr="00B86706" w:rsidTr="00921252">
        <w:tc>
          <w:tcPr>
            <w:tcW w:w="7674" w:type="dxa"/>
            <w:gridSpan w:val="2"/>
            <w:shd w:val="clear" w:color="auto" w:fill="D8D8D8"/>
            <w:vAlign w:val="center"/>
          </w:tcPr>
          <w:p w:rsidR="00921252" w:rsidRPr="00B86706" w:rsidRDefault="00921252" w:rsidP="00921252">
            <w:pPr>
              <w:pStyle w:val="a2"/>
              <w:jc w:val="center"/>
              <w:rPr>
                <w:rFonts w:cs="Arial"/>
                <w:b/>
              </w:rPr>
            </w:pPr>
            <w:r w:rsidRPr="00B86706">
              <w:rPr>
                <w:rFonts w:hint="eastAsia"/>
                <w:b/>
              </w:rPr>
              <w:t>DOE VI</w:t>
            </w:r>
            <w:r w:rsidRPr="00B86706">
              <w:rPr>
                <w:rFonts w:hint="eastAsia"/>
                <w:b/>
              </w:rPr>
              <w:t>级（</w:t>
            </w:r>
            <w:r w:rsidRPr="00B86706">
              <w:rPr>
                <w:rFonts w:hint="eastAsia"/>
                <w:b/>
              </w:rPr>
              <w:t>50 W</w:t>
            </w:r>
            <w:r w:rsidRPr="00B86706">
              <w:rPr>
                <w:rFonts w:hint="eastAsia"/>
                <w:b/>
              </w:rPr>
              <w:t>至</w:t>
            </w:r>
            <w:r w:rsidRPr="00B86706">
              <w:rPr>
                <w:rFonts w:hint="eastAsia"/>
                <w:b/>
              </w:rPr>
              <w:t>249 W</w:t>
            </w:r>
            <w:r w:rsidRPr="00B86706">
              <w:rPr>
                <w:rFonts w:hint="eastAsia"/>
                <w:b/>
              </w:rPr>
              <w:t>）</w:t>
            </w:r>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待机功耗</w:t>
            </w:r>
          </w:p>
        </w:tc>
        <w:tc>
          <w:tcPr>
            <w:tcW w:w="3840" w:type="dxa"/>
            <w:vAlign w:val="center"/>
          </w:tcPr>
          <w:p w:rsidR="00921252" w:rsidRPr="00B86706" w:rsidRDefault="00921252" w:rsidP="00921252">
            <w:pPr>
              <w:pStyle w:val="a2"/>
              <w:jc w:val="center"/>
              <w:rPr>
                <w:rFonts w:cs="Arial"/>
              </w:rPr>
            </w:pPr>
            <w:r w:rsidRPr="00B86706">
              <w:rPr>
                <w:rFonts w:hint="eastAsia"/>
              </w:rPr>
              <w:t xml:space="preserve">&lt; 210 </w:t>
            </w:r>
            <w:proofErr w:type="spellStart"/>
            <w:r w:rsidRPr="00B86706">
              <w:rPr>
                <w:rFonts w:hint="eastAsia"/>
              </w:rPr>
              <w:t>mW</w:t>
            </w:r>
            <w:proofErr w:type="spellEnd"/>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在以下</w:t>
            </w:r>
            <w:r w:rsidR="00832F1A">
              <w:rPr>
                <w:rFonts w:hint="eastAsia"/>
              </w:rPr>
              <w:t>范围</w:t>
            </w:r>
            <w:r w:rsidRPr="00B86706">
              <w:rPr>
                <w:rFonts w:hint="eastAsia"/>
              </w:rPr>
              <w:t>规范效率性能：</w:t>
            </w:r>
          </w:p>
        </w:tc>
        <w:tc>
          <w:tcPr>
            <w:tcW w:w="3840" w:type="dxa"/>
            <w:vAlign w:val="center"/>
          </w:tcPr>
          <w:p w:rsidR="00921252" w:rsidRPr="00B86706" w:rsidRDefault="00921252" w:rsidP="00921252">
            <w:pPr>
              <w:pStyle w:val="a2"/>
              <w:jc w:val="center"/>
              <w:rPr>
                <w:rFonts w:cs="Arial"/>
              </w:rPr>
            </w:pPr>
            <w:r w:rsidRPr="00B86706">
              <w:rPr>
                <w:rFonts w:hint="eastAsia"/>
              </w:rPr>
              <w:t>25</w:t>
            </w:r>
            <w:r w:rsidRPr="00B86706">
              <w:rPr>
                <w:rFonts w:hint="eastAsia"/>
              </w:rPr>
              <w:t>％、</w:t>
            </w:r>
            <w:r w:rsidRPr="00B86706">
              <w:rPr>
                <w:rFonts w:hint="eastAsia"/>
              </w:rPr>
              <w:t>50</w:t>
            </w:r>
            <w:r w:rsidRPr="00B86706">
              <w:rPr>
                <w:rFonts w:hint="eastAsia"/>
              </w:rPr>
              <w:t>％、</w:t>
            </w:r>
            <w:r w:rsidRPr="00B86706">
              <w:rPr>
                <w:rFonts w:hint="eastAsia"/>
              </w:rPr>
              <w:t>75</w:t>
            </w:r>
            <w:r w:rsidRPr="00B86706">
              <w:rPr>
                <w:rFonts w:hint="eastAsia"/>
              </w:rPr>
              <w:t>％、</w:t>
            </w:r>
            <w:r w:rsidRPr="00B86706">
              <w:rPr>
                <w:rFonts w:hint="eastAsia"/>
              </w:rPr>
              <w:t>100</w:t>
            </w:r>
            <w:r w:rsidRPr="00B86706">
              <w:rPr>
                <w:rFonts w:hint="eastAsia"/>
              </w:rPr>
              <w:t>％负载</w:t>
            </w:r>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最低</w:t>
            </w:r>
            <w:r w:rsidRPr="00B86706">
              <w:rPr>
                <w:rFonts w:hint="eastAsia"/>
              </w:rPr>
              <w:t>4</w:t>
            </w:r>
            <w:r w:rsidRPr="00B86706">
              <w:rPr>
                <w:rFonts w:hint="eastAsia"/>
              </w:rPr>
              <w:t>点效率平均值</w:t>
            </w:r>
          </w:p>
        </w:tc>
        <w:tc>
          <w:tcPr>
            <w:tcW w:w="3840" w:type="dxa"/>
            <w:vAlign w:val="center"/>
          </w:tcPr>
          <w:p w:rsidR="00921252" w:rsidRPr="00B86706" w:rsidRDefault="00921252" w:rsidP="00921252">
            <w:pPr>
              <w:pStyle w:val="a2"/>
              <w:jc w:val="center"/>
              <w:rPr>
                <w:rFonts w:cs="Arial"/>
              </w:rPr>
            </w:pPr>
            <w:r w:rsidRPr="00B86706">
              <w:rPr>
                <w:rFonts w:hint="eastAsia"/>
              </w:rPr>
              <w:t>88%</w:t>
            </w:r>
          </w:p>
        </w:tc>
      </w:tr>
    </w:tbl>
    <w:p w:rsidR="00F60B7B" w:rsidRPr="00B86706" w:rsidRDefault="00921252" w:rsidP="00E76E0A">
      <w:pPr>
        <w:pStyle w:val="a"/>
      </w:pPr>
      <w:bookmarkStart w:id="4" w:name="_Toc6501708"/>
      <w:r w:rsidRPr="00B86706">
        <w:rPr>
          <w:rFonts w:hint="eastAsia"/>
        </w:rPr>
        <w:t>表</w:t>
      </w:r>
      <w:r w:rsidRPr="00B86706">
        <w:rPr>
          <w:rFonts w:hint="eastAsia"/>
        </w:rPr>
        <w:t>2.DOE VI</w:t>
      </w:r>
      <w:r w:rsidRPr="00B86706">
        <w:rPr>
          <w:rFonts w:hint="eastAsia"/>
        </w:rPr>
        <w:t>级（</w:t>
      </w:r>
      <w:r w:rsidRPr="00B86706">
        <w:rPr>
          <w:rFonts w:hint="eastAsia"/>
        </w:rPr>
        <w:t>&gt;250 W</w:t>
      </w:r>
      <w:r w:rsidRPr="00B86706">
        <w:rPr>
          <w:rFonts w:hint="eastAsia"/>
        </w:rPr>
        <w:t>）</w:t>
      </w:r>
      <w:bookmarkEnd w:id="4"/>
    </w:p>
    <w:tbl>
      <w:tblPr>
        <w:tblStyle w:val="TableNormal1"/>
        <w:tblW w:w="0" w:type="auto"/>
        <w:tblInd w:w="1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108" w:type="dxa"/>
          <w:bottom w:w="28" w:type="dxa"/>
          <w:right w:w="108" w:type="dxa"/>
        </w:tblCellMar>
        <w:tblLook w:val="01E0" w:firstRow="1" w:lastRow="1" w:firstColumn="1" w:lastColumn="1" w:noHBand="0" w:noVBand="0"/>
      </w:tblPr>
      <w:tblGrid>
        <w:gridCol w:w="3834"/>
        <w:gridCol w:w="3840"/>
      </w:tblGrid>
      <w:tr w:rsidR="00921252" w:rsidRPr="00B86706" w:rsidTr="00921252">
        <w:tc>
          <w:tcPr>
            <w:tcW w:w="7674" w:type="dxa"/>
            <w:gridSpan w:val="2"/>
            <w:shd w:val="clear" w:color="auto" w:fill="D8D8D8"/>
            <w:vAlign w:val="center"/>
          </w:tcPr>
          <w:p w:rsidR="00921252" w:rsidRPr="00B86706" w:rsidRDefault="00921252" w:rsidP="00921252">
            <w:pPr>
              <w:pStyle w:val="a2"/>
              <w:jc w:val="center"/>
              <w:rPr>
                <w:rFonts w:cs="Arial"/>
                <w:b/>
              </w:rPr>
            </w:pPr>
            <w:r w:rsidRPr="00B86706">
              <w:rPr>
                <w:rFonts w:hint="eastAsia"/>
                <w:b/>
              </w:rPr>
              <w:t>DOE VI</w:t>
            </w:r>
            <w:r w:rsidRPr="00B86706">
              <w:rPr>
                <w:rFonts w:hint="eastAsia"/>
                <w:b/>
              </w:rPr>
              <w:t>级（</w:t>
            </w:r>
            <w:r w:rsidRPr="00B86706">
              <w:rPr>
                <w:rFonts w:hint="eastAsia"/>
                <w:b/>
              </w:rPr>
              <w:t>&gt;25 W</w:t>
            </w:r>
            <w:r w:rsidRPr="00B86706">
              <w:rPr>
                <w:rFonts w:hint="eastAsia"/>
                <w:b/>
              </w:rPr>
              <w:t>）</w:t>
            </w:r>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待机功耗</w:t>
            </w:r>
          </w:p>
        </w:tc>
        <w:tc>
          <w:tcPr>
            <w:tcW w:w="3840" w:type="dxa"/>
            <w:vAlign w:val="center"/>
          </w:tcPr>
          <w:p w:rsidR="00921252" w:rsidRPr="00B86706" w:rsidRDefault="00921252" w:rsidP="00921252">
            <w:pPr>
              <w:pStyle w:val="a2"/>
              <w:jc w:val="center"/>
              <w:rPr>
                <w:rFonts w:cs="Arial"/>
              </w:rPr>
            </w:pPr>
            <w:r w:rsidRPr="00B86706">
              <w:rPr>
                <w:rFonts w:hint="eastAsia"/>
              </w:rPr>
              <w:t xml:space="preserve">&lt; 210 </w:t>
            </w:r>
            <w:proofErr w:type="spellStart"/>
            <w:r w:rsidRPr="00B86706">
              <w:rPr>
                <w:rFonts w:hint="eastAsia"/>
              </w:rPr>
              <w:t>mW</w:t>
            </w:r>
            <w:proofErr w:type="spellEnd"/>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在以下</w:t>
            </w:r>
            <w:r w:rsidR="00832F1A">
              <w:rPr>
                <w:rFonts w:hint="eastAsia"/>
              </w:rPr>
              <w:t>范围</w:t>
            </w:r>
            <w:r w:rsidRPr="00B86706">
              <w:rPr>
                <w:rFonts w:hint="eastAsia"/>
              </w:rPr>
              <w:t>规范效率性能：</w:t>
            </w:r>
          </w:p>
        </w:tc>
        <w:tc>
          <w:tcPr>
            <w:tcW w:w="3840" w:type="dxa"/>
            <w:vAlign w:val="center"/>
          </w:tcPr>
          <w:p w:rsidR="00921252" w:rsidRPr="00B86706" w:rsidRDefault="00921252" w:rsidP="00921252">
            <w:pPr>
              <w:pStyle w:val="a2"/>
              <w:jc w:val="center"/>
              <w:rPr>
                <w:rFonts w:cs="Arial"/>
              </w:rPr>
            </w:pPr>
            <w:r w:rsidRPr="00B86706">
              <w:rPr>
                <w:rFonts w:hint="eastAsia"/>
              </w:rPr>
              <w:t>25</w:t>
            </w:r>
            <w:r w:rsidRPr="00B86706">
              <w:rPr>
                <w:rFonts w:hint="eastAsia"/>
              </w:rPr>
              <w:t>％、</w:t>
            </w:r>
            <w:r w:rsidRPr="00B86706">
              <w:rPr>
                <w:rFonts w:hint="eastAsia"/>
              </w:rPr>
              <w:t>50</w:t>
            </w:r>
            <w:r w:rsidRPr="00B86706">
              <w:rPr>
                <w:rFonts w:hint="eastAsia"/>
              </w:rPr>
              <w:t>％、</w:t>
            </w:r>
            <w:r w:rsidRPr="00B86706">
              <w:rPr>
                <w:rFonts w:hint="eastAsia"/>
              </w:rPr>
              <w:t>75</w:t>
            </w:r>
            <w:r w:rsidRPr="00B86706">
              <w:rPr>
                <w:rFonts w:hint="eastAsia"/>
              </w:rPr>
              <w:t>％、</w:t>
            </w:r>
            <w:r w:rsidRPr="00B86706">
              <w:rPr>
                <w:rFonts w:hint="eastAsia"/>
              </w:rPr>
              <w:t>100</w:t>
            </w:r>
            <w:r w:rsidRPr="00B86706">
              <w:rPr>
                <w:rFonts w:hint="eastAsia"/>
              </w:rPr>
              <w:t>％负载</w:t>
            </w:r>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最低</w:t>
            </w:r>
            <w:r w:rsidRPr="00B86706">
              <w:rPr>
                <w:rFonts w:hint="eastAsia"/>
              </w:rPr>
              <w:t>4</w:t>
            </w:r>
            <w:r w:rsidRPr="00B86706">
              <w:rPr>
                <w:rFonts w:hint="eastAsia"/>
              </w:rPr>
              <w:t>点效率平均值</w:t>
            </w:r>
          </w:p>
        </w:tc>
        <w:tc>
          <w:tcPr>
            <w:tcW w:w="3840" w:type="dxa"/>
            <w:vAlign w:val="center"/>
          </w:tcPr>
          <w:p w:rsidR="00921252" w:rsidRPr="00B86706" w:rsidRDefault="00921252" w:rsidP="00921252">
            <w:pPr>
              <w:pStyle w:val="a2"/>
              <w:jc w:val="center"/>
              <w:rPr>
                <w:rFonts w:cs="Arial"/>
              </w:rPr>
            </w:pPr>
            <w:r w:rsidRPr="00B86706">
              <w:rPr>
                <w:rFonts w:hint="eastAsia"/>
              </w:rPr>
              <w:t>88%</w:t>
            </w:r>
          </w:p>
        </w:tc>
      </w:tr>
    </w:tbl>
    <w:p w:rsidR="00F60B7B" w:rsidRPr="00B86706" w:rsidRDefault="00F60B7B" w:rsidP="0075392C">
      <w:pPr>
        <w:rPr>
          <w:rFonts w:cs="Arial"/>
        </w:rPr>
      </w:pPr>
    </w:p>
    <w:p w:rsidR="00F60B7B" w:rsidRPr="00B86706" w:rsidRDefault="00921252" w:rsidP="00921252">
      <w:pPr>
        <w:pStyle w:val="1"/>
      </w:pPr>
      <w:r w:rsidRPr="00B86706">
        <w:rPr>
          <w:rFonts w:hint="eastAsia"/>
          <w:color w:val="0000FF"/>
        </w:rPr>
        <w:t>表</w:t>
      </w:r>
      <w:r w:rsidRPr="00B86706">
        <w:rPr>
          <w:rFonts w:hint="eastAsia"/>
          <w:color w:val="0000FF"/>
        </w:rPr>
        <w:t>3</w:t>
      </w:r>
      <w:r w:rsidRPr="00B86706">
        <w:rPr>
          <w:rFonts w:hint="eastAsia"/>
        </w:rPr>
        <w:t>总结了《欧盟行为准则》（</w:t>
      </w:r>
      <w:proofErr w:type="spellStart"/>
      <w:r w:rsidRPr="00B86706">
        <w:rPr>
          <w:rFonts w:hint="eastAsia"/>
        </w:rPr>
        <w:t>CoC</w:t>
      </w:r>
      <w:proofErr w:type="spellEnd"/>
      <w:r w:rsidRPr="00B86706">
        <w:rPr>
          <w:rFonts w:hint="eastAsia"/>
        </w:rPr>
        <w:t>）</w:t>
      </w:r>
      <w:r w:rsidRPr="00B86706">
        <w:rPr>
          <w:rFonts w:hint="eastAsia"/>
        </w:rPr>
        <w:t>II</w:t>
      </w:r>
      <w:r w:rsidRPr="00B86706">
        <w:rPr>
          <w:rFonts w:hint="eastAsia"/>
        </w:rPr>
        <w:t>级对铭牌输出功率为</w:t>
      </w:r>
      <w:r w:rsidRPr="00B86706">
        <w:rPr>
          <w:rFonts w:hint="eastAsia"/>
        </w:rPr>
        <w:t>50 W</w:t>
      </w:r>
      <w:r w:rsidRPr="00B86706">
        <w:rPr>
          <w:rFonts w:hint="eastAsia"/>
        </w:rPr>
        <w:t>至</w:t>
      </w:r>
      <w:r w:rsidRPr="00B86706">
        <w:rPr>
          <w:rFonts w:hint="eastAsia"/>
        </w:rPr>
        <w:t>250 W</w:t>
      </w:r>
      <w:r w:rsidRPr="00B86706">
        <w:rPr>
          <w:rFonts w:hint="eastAsia"/>
        </w:rPr>
        <w:t>的应用的功耗要求。在撰写本文时，未获知铭牌输出功率大于</w:t>
      </w:r>
      <w:r w:rsidRPr="00B86706">
        <w:rPr>
          <w:rFonts w:hint="eastAsia"/>
        </w:rPr>
        <w:t>250 W</w:t>
      </w:r>
      <w:r w:rsidRPr="00B86706">
        <w:rPr>
          <w:rFonts w:hint="eastAsia"/>
        </w:rPr>
        <w:t>的要求。</w:t>
      </w:r>
    </w:p>
    <w:p w:rsidR="00F60B7B" w:rsidRPr="00B86706" w:rsidRDefault="00921252" w:rsidP="00E76E0A">
      <w:pPr>
        <w:pStyle w:val="a"/>
      </w:pPr>
      <w:bookmarkStart w:id="5" w:name="_Toc6501709"/>
      <w:r w:rsidRPr="00B86706">
        <w:rPr>
          <w:rFonts w:hint="eastAsia"/>
        </w:rPr>
        <w:t>表</w:t>
      </w:r>
      <w:r w:rsidRPr="00B86706">
        <w:rPr>
          <w:rFonts w:hint="eastAsia"/>
        </w:rPr>
        <w:t>3.CoC II</w:t>
      </w:r>
      <w:r w:rsidRPr="00B86706">
        <w:rPr>
          <w:rFonts w:hint="eastAsia"/>
        </w:rPr>
        <w:t>级功耗要求</w:t>
      </w:r>
      <w:bookmarkEnd w:id="5"/>
    </w:p>
    <w:tbl>
      <w:tblPr>
        <w:tblStyle w:val="TableNormal1"/>
        <w:tblW w:w="0" w:type="auto"/>
        <w:tblInd w:w="1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108" w:type="dxa"/>
          <w:bottom w:w="28" w:type="dxa"/>
          <w:right w:w="108" w:type="dxa"/>
        </w:tblCellMar>
        <w:tblLook w:val="01E0" w:firstRow="1" w:lastRow="1" w:firstColumn="1" w:lastColumn="1" w:noHBand="0" w:noVBand="0"/>
      </w:tblPr>
      <w:tblGrid>
        <w:gridCol w:w="3834"/>
        <w:gridCol w:w="3840"/>
      </w:tblGrid>
      <w:tr w:rsidR="00921252" w:rsidRPr="00B86706" w:rsidTr="00921252">
        <w:tc>
          <w:tcPr>
            <w:tcW w:w="7674" w:type="dxa"/>
            <w:gridSpan w:val="2"/>
            <w:shd w:val="clear" w:color="auto" w:fill="D8D8D8"/>
            <w:vAlign w:val="center"/>
          </w:tcPr>
          <w:p w:rsidR="00921252" w:rsidRPr="00B86706" w:rsidRDefault="00921252" w:rsidP="00921252">
            <w:pPr>
              <w:pStyle w:val="a2"/>
              <w:jc w:val="center"/>
              <w:rPr>
                <w:rFonts w:cs="Arial"/>
                <w:b/>
              </w:rPr>
            </w:pPr>
            <w:proofErr w:type="spellStart"/>
            <w:r w:rsidRPr="00B86706">
              <w:rPr>
                <w:rFonts w:hint="eastAsia"/>
                <w:b/>
              </w:rPr>
              <w:t>CoC</w:t>
            </w:r>
            <w:proofErr w:type="spellEnd"/>
            <w:r w:rsidRPr="00B86706">
              <w:rPr>
                <w:rFonts w:hint="eastAsia"/>
                <w:b/>
              </w:rPr>
              <w:t xml:space="preserve"> II</w:t>
            </w:r>
            <w:r w:rsidRPr="00B86706">
              <w:rPr>
                <w:rFonts w:hint="eastAsia"/>
                <w:b/>
              </w:rPr>
              <w:t>级（</w:t>
            </w:r>
            <w:r w:rsidRPr="00B86706">
              <w:rPr>
                <w:rFonts w:hint="eastAsia"/>
                <w:b/>
              </w:rPr>
              <w:t>50 W</w:t>
            </w:r>
            <w:r w:rsidRPr="00B86706">
              <w:rPr>
                <w:rFonts w:hint="eastAsia"/>
                <w:b/>
              </w:rPr>
              <w:t>至</w:t>
            </w:r>
            <w:r w:rsidRPr="00B86706">
              <w:rPr>
                <w:rFonts w:hint="eastAsia"/>
                <w:b/>
              </w:rPr>
              <w:t>249 W</w:t>
            </w:r>
            <w:r w:rsidRPr="00B86706">
              <w:rPr>
                <w:rFonts w:hint="eastAsia"/>
                <w:b/>
              </w:rPr>
              <w:t>）</w:t>
            </w:r>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待机功耗</w:t>
            </w:r>
          </w:p>
        </w:tc>
        <w:tc>
          <w:tcPr>
            <w:tcW w:w="3840" w:type="dxa"/>
            <w:vAlign w:val="center"/>
          </w:tcPr>
          <w:p w:rsidR="00921252" w:rsidRPr="00EE5808" w:rsidRDefault="00921252" w:rsidP="00921252">
            <w:pPr>
              <w:pStyle w:val="a2"/>
              <w:jc w:val="center"/>
              <w:rPr>
                <w:rFonts w:cs="Arial"/>
              </w:rPr>
            </w:pPr>
            <w:r w:rsidRPr="00EE5808">
              <w:rPr>
                <w:rFonts w:cs="Arial"/>
              </w:rPr>
              <w:t xml:space="preserve">&lt; 150 </w:t>
            </w:r>
            <w:proofErr w:type="spellStart"/>
            <w:r w:rsidRPr="00EE5808">
              <w:rPr>
                <w:rFonts w:cs="Arial"/>
              </w:rPr>
              <w:t>mW</w:t>
            </w:r>
            <w:proofErr w:type="spellEnd"/>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在以下</w:t>
            </w:r>
            <w:r w:rsidR="00832F1A">
              <w:rPr>
                <w:rFonts w:hint="eastAsia"/>
              </w:rPr>
              <w:t>范围</w:t>
            </w:r>
            <w:r w:rsidRPr="00B86706">
              <w:rPr>
                <w:rFonts w:hint="eastAsia"/>
              </w:rPr>
              <w:t>规范效率性能：</w:t>
            </w:r>
          </w:p>
        </w:tc>
        <w:tc>
          <w:tcPr>
            <w:tcW w:w="3840" w:type="dxa"/>
            <w:vAlign w:val="center"/>
          </w:tcPr>
          <w:p w:rsidR="00921252" w:rsidRPr="00EE5808" w:rsidRDefault="00921252" w:rsidP="00921252">
            <w:pPr>
              <w:pStyle w:val="a2"/>
              <w:jc w:val="center"/>
              <w:rPr>
                <w:rFonts w:cs="Arial"/>
              </w:rPr>
            </w:pPr>
            <w:r w:rsidRPr="00EE5808">
              <w:rPr>
                <w:rFonts w:cs="Arial"/>
              </w:rPr>
              <w:t>10%</w:t>
            </w:r>
            <w:r w:rsidRPr="00EE5808">
              <w:rPr>
                <w:rFonts w:cs="Arial"/>
              </w:rPr>
              <w:t>、</w:t>
            </w:r>
            <w:r w:rsidRPr="00EE5808">
              <w:rPr>
                <w:rFonts w:cs="Arial"/>
              </w:rPr>
              <w:t>25</w:t>
            </w:r>
            <w:r w:rsidRPr="00EE5808">
              <w:rPr>
                <w:rFonts w:cs="Arial"/>
              </w:rPr>
              <w:t>％、</w:t>
            </w:r>
            <w:r w:rsidRPr="00EE5808">
              <w:rPr>
                <w:rFonts w:cs="Arial"/>
              </w:rPr>
              <w:t>50</w:t>
            </w:r>
            <w:r w:rsidRPr="00EE5808">
              <w:rPr>
                <w:rFonts w:cs="Arial"/>
              </w:rPr>
              <w:t>％、</w:t>
            </w:r>
            <w:r w:rsidRPr="00EE5808">
              <w:rPr>
                <w:rFonts w:cs="Arial"/>
              </w:rPr>
              <w:t>75</w:t>
            </w:r>
            <w:r w:rsidRPr="00EE5808">
              <w:rPr>
                <w:rFonts w:cs="Arial"/>
              </w:rPr>
              <w:t>％、</w:t>
            </w:r>
            <w:r w:rsidRPr="00EE5808">
              <w:rPr>
                <w:rFonts w:cs="Arial"/>
              </w:rPr>
              <w:t>100</w:t>
            </w:r>
            <w:r w:rsidRPr="00EE5808">
              <w:rPr>
                <w:rFonts w:cs="Arial"/>
              </w:rPr>
              <w:t>％负载</w:t>
            </w:r>
          </w:p>
        </w:tc>
      </w:tr>
      <w:tr w:rsidR="00921252" w:rsidRPr="00B86706" w:rsidTr="00921252">
        <w:tc>
          <w:tcPr>
            <w:tcW w:w="3834" w:type="dxa"/>
            <w:vAlign w:val="center"/>
          </w:tcPr>
          <w:p w:rsidR="00921252" w:rsidRPr="00B86706" w:rsidRDefault="00921252" w:rsidP="00921252">
            <w:pPr>
              <w:pStyle w:val="a2"/>
              <w:jc w:val="center"/>
              <w:rPr>
                <w:rFonts w:cs="Arial"/>
              </w:rPr>
            </w:pPr>
            <w:r w:rsidRPr="00B86706">
              <w:rPr>
                <w:rFonts w:hint="eastAsia"/>
              </w:rPr>
              <w:t>最低</w:t>
            </w:r>
            <w:r w:rsidRPr="00B86706">
              <w:rPr>
                <w:rFonts w:hint="eastAsia"/>
              </w:rPr>
              <w:t>4</w:t>
            </w:r>
            <w:r w:rsidRPr="00B86706">
              <w:rPr>
                <w:rFonts w:hint="eastAsia"/>
              </w:rPr>
              <w:t>点效率平均值</w:t>
            </w:r>
          </w:p>
        </w:tc>
        <w:tc>
          <w:tcPr>
            <w:tcW w:w="3840" w:type="dxa"/>
            <w:vAlign w:val="center"/>
          </w:tcPr>
          <w:p w:rsidR="00921252" w:rsidRPr="00EE5808" w:rsidRDefault="00921252" w:rsidP="00921252">
            <w:pPr>
              <w:pStyle w:val="a2"/>
              <w:jc w:val="center"/>
              <w:rPr>
                <w:rFonts w:cs="Arial"/>
              </w:rPr>
            </w:pPr>
            <w:r w:rsidRPr="00EE5808">
              <w:rPr>
                <w:rFonts w:cs="Arial"/>
              </w:rPr>
              <w:t>89%</w:t>
            </w:r>
          </w:p>
        </w:tc>
      </w:tr>
    </w:tbl>
    <w:p w:rsidR="00F60B7B" w:rsidRPr="00B86706" w:rsidRDefault="00F60B7B" w:rsidP="0075392C">
      <w:pPr>
        <w:rPr>
          <w:rFonts w:cs="Arial"/>
        </w:rPr>
      </w:pPr>
    </w:p>
    <w:p w:rsidR="00352E0E" w:rsidRPr="002A5DA3" w:rsidRDefault="00921252" w:rsidP="0020269D">
      <w:pPr>
        <w:pStyle w:val="1"/>
        <w:rPr>
          <w:rFonts w:hint="eastAsia"/>
        </w:rPr>
        <w:sectPr w:rsidR="00352E0E" w:rsidRPr="002A5DA3" w:rsidSect="0075392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284" w:gutter="0"/>
          <w:cols w:space="425"/>
          <w:titlePg/>
          <w:docGrid w:linePitch="312"/>
        </w:sectPr>
      </w:pPr>
      <w:r w:rsidRPr="00B86706">
        <w:rPr>
          <w:rFonts w:hint="eastAsia"/>
        </w:rPr>
        <w:t>应该注意的是，</w:t>
      </w:r>
      <w:proofErr w:type="spellStart"/>
      <w:r w:rsidRPr="00B86706">
        <w:rPr>
          <w:rFonts w:hint="eastAsia"/>
        </w:rPr>
        <w:t>CoC</w:t>
      </w:r>
      <w:proofErr w:type="spellEnd"/>
      <w:r w:rsidRPr="00B86706">
        <w:rPr>
          <w:rFonts w:hint="eastAsia"/>
        </w:rPr>
        <w:t xml:space="preserve"> II</w:t>
      </w:r>
      <w:r w:rsidRPr="00B86706">
        <w:rPr>
          <w:rFonts w:hint="eastAsia"/>
        </w:rPr>
        <w:t>级考虑了</w:t>
      </w:r>
      <w:r w:rsidRPr="00B86706">
        <w:rPr>
          <w:rFonts w:hint="eastAsia"/>
        </w:rPr>
        <w:t>10</w:t>
      </w:r>
      <w:r w:rsidRPr="00B86706">
        <w:rPr>
          <w:rFonts w:hint="eastAsia"/>
        </w:rPr>
        <w:t>％负载下的轻载效率点，该负载下的效率通常</w:t>
      </w:r>
      <w:r w:rsidR="00810127">
        <w:rPr>
          <w:rFonts w:hint="eastAsia"/>
        </w:rPr>
        <w:t>因</w:t>
      </w:r>
      <w:r w:rsidRPr="00B86706">
        <w:rPr>
          <w:rFonts w:hint="eastAsia"/>
        </w:rPr>
        <w:t>静态损耗和较低的输出功率而受到影响。在</w:t>
      </w:r>
      <w:r w:rsidRPr="00B86706">
        <w:rPr>
          <w:rFonts w:hint="eastAsia"/>
        </w:rPr>
        <w:t>10</w:t>
      </w:r>
      <w:r w:rsidRPr="00B86706">
        <w:rPr>
          <w:rFonts w:hint="eastAsia"/>
        </w:rPr>
        <w:t>％负载下效率较</w:t>
      </w:r>
      <w:r w:rsidR="0020269D">
        <w:rPr>
          <w:rFonts w:hint="eastAsia"/>
        </w:rPr>
        <w:t>低，因此在其他四个调节效率点上需要更高的效率以满足最小平均效率。</w:t>
      </w:r>
    </w:p>
    <w:p w:rsidR="00EE5808" w:rsidRDefault="00EE5808" w:rsidP="00EE5808">
      <w:pPr>
        <w:pStyle w:val="Heading1"/>
        <w:rPr>
          <w:rFonts w:hint="eastAsia"/>
        </w:rPr>
      </w:pPr>
      <w:bookmarkStart w:id="7" w:name="_Toc8717709"/>
      <w:r>
        <w:rPr>
          <w:rFonts w:hint="eastAsia"/>
        </w:rPr>
        <w:lastRenderedPageBreak/>
        <w:t>优化效率和待机功耗</w:t>
      </w:r>
    </w:p>
    <w:p w:rsidR="00EE5808" w:rsidRDefault="00EE5808" w:rsidP="00EE5808">
      <w:r w:rsidRPr="00EE5808">
        <w:rPr>
          <w:rFonts w:hint="eastAsia"/>
        </w:rPr>
        <w:t>为了说明优化待机功耗和效率的方法，请考虑以下</w:t>
      </w:r>
      <w:r w:rsidRPr="00EE5808">
        <w:rPr>
          <w:rFonts w:hint="eastAsia"/>
        </w:rPr>
        <w:t>85 VAC</w:t>
      </w:r>
      <w:r w:rsidRPr="00EE5808">
        <w:rPr>
          <w:rFonts w:hint="eastAsia"/>
        </w:rPr>
        <w:t>至</w:t>
      </w:r>
      <w:r w:rsidRPr="00EE5808">
        <w:rPr>
          <w:rFonts w:hint="eastAsia"/>
        </w:rPr>
        <w:t>265 VAC</w:t>
      </w:r>
      <w:r w:rsidRPr="00EE5808">
        <w:rPr>
          <w:rFonts w:hint="eastAsia"/>
        </w:rPr>
        <w:t>，</w:t>
      </w:r>
      <w:r w:rsidRPr="00EE5808">
        <w:rPr>
          <w:rFonts w:hint="eastAsia"/>
        </w:rPr>
        <w:t>165 W</w:t>
      </w:r>
      <w:r w:rsidRPr="00EE5808">
        <w:rPr>
          <w:rFonts w:hint="eastAsia"/>
        </w:rPr>
        <w:t>设计，如图</w:t>
      </w:r>
      <w:r w:rsidRPr="00EE5808">
        <w:rPr>
          <w:rFonts w:hint="eastAsia"/>
        </w:rPr>
        <w:t>1</w:t>
      </w:r>
      <w:r w:rsidRPr="00EE5808">
        <w:rPr>
          <w:rFonts w:hint="eastAsia"/>
        </w:rPr>
        <w:t>所示</w:t>
      </w:r>
      <w:r>
        <w:rPr>
          <w:rFonts w:hint="eastAsia"/>
        </w:rPr>
        <w:t>。</w:t>
      </w:r>
    </w:p>
    <w:p w:rsidR="00EE5808" w:rsidRDefault="00EE5808" w:rsidP="0020269D">
      <w:pPr>
        <w:jc w:val="center"/>
      </w:pPr>
      <w:r w:rsidRPr="00B86706">
        <w:rPr>
          <w:rFonts w:cs="Arial" w:hint="eastAsia"/>
          <w:noProof/>
          <w:snapToGrid/>
        </w:rPr>
        <w:drawing>
          <wp:inline distT="0" distB="0" distL="0" distR="0" wp14:anchorId="55A39E88" wp14:editId="0105B8ED">
            <wp:extent cx="4020874" cy="1943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5076" cy="1949963"/>
                    </a:xfrm>
                    <a:prstGeom prst="rect">
                      <a:avLst/>
                    </a:prstGeom>
                  </pic:spPr>
                </pic:pic>
              </a:graphicData>
            </a:graphic>
          </wp:inline>
        </w:drawing>
      </w:r>
    </w:p>
    <w:p w:rsidR="0020269D" w:rsidRPr="00EE5808" w:rsidRDefault="0020269D" w:rsidP="00EE5808">
      <w:pPr>
        <w:rPr>
          <w:rFonts w:hint="eastAsia"/>
        </w:rPr>
      </w:pPr>
    </w:p>
    <w:p w:rsidR="0020269D" w:rsidRDefault="0020269D" w:rsidP="0020269D">
      <w:pPr>
        <w:pStyle w:val="a0"/>
      </w:pPr>
      <w:bookmarkStart w:id="8" w:name="_Toc6501702"/>
      <w:r w:rsidRPr="00B86706">
        <w:rPr>
          <w:rFonts w:hint="eastAsia"/>
        </w:rPr>
        <w:t>图</w:t>
      </w:r>
      <w:r w:rsidRPr="00B86706">
        <w:rPr>
          <w:rFonts w:hint="eastAsia"/>
        </w:rPr>
        <w:t>1.UCC28056</w:t>
      </w:r>
      <w:r w:rsidRPr="00B86706">
        <w:rPr>
          <w:rFonts w:hint="eastAsia"/>
        </w:rPr>
        <w:t>设计示例</w:t>
      </w:r>
      <w:bookmarkEnd w:id="8"/>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Default="0020269D" w:rsidP="0020269D">
      <w:pPr>
        <w:pStyle w:val="a0"/>
        <w:jc w:val="both"/>
      </w:pPr>
    </w:p>
    <w:p w:rsidR="0020269D" w:rsidRPr="00B86706" w:rsidRDefault="0020269D" w:rsidP="0020269D">
      <w:pPr>
        <w:pStyle w:val="a0"/>
        <w:jc w:val="both"/>
        <w:rPr>
          <w:rFonts w:hint="eastAsia"/>
        </w:rPr>
      </w:pPr>
    </w:p>
    <w:p w:rsidR="00EE5808" w:rsidRDefault="00EE5808" w:rsidP="00EE5808">
      <w:pPr>
        <w:rPr>
          <w:rFonts w:cs="Arial"/>
          <w:snapToGrid/>
          <w:sz w:val="22"/>
        </w:rPr>
      </w:pPr>
    </w:p>
    <w:p w:rsidR="00352E0E" w:rsidRPr="00B86706" w:rsidRDefault="00352E0E" w:rsidP="0020269D">
      <w:pPr>
        <w:pStyle w:val="Heading1"/>
      </w:pPr>
      <w:bookmarkStart w:id="9" w:name="_Toc8717710"/>
      <w:bookmarkEnd w:id="7"/>
      <w:r w:rsidRPr="00B86706">
        <w:rPr>
          <w:rFonts w:hint="eastAsia"/>
        </w:rPr>
        <w:lastRenderedPageBreak/>
        <w:t>突发模式运行</w:t>
      </w:r>
      <w:bookmarkEnd w:id="9"/>
    </w:p>
    <w:p w:rsidR="00352E0E" w:rsidRPr="00B86706" w:rsidRDefault="00352E0E" w:rsidP="00352E0E">
      <w:pPr>
        <w:pStyle w:val="1"/>
        <w:spacing w:afterLines="50" w:after="120"/>
      </w:pPr>
      <w:r w:rsidRPr="00B86706">
        <w:rPr>
          <w:rFonts w:hint="eastAsia"/>
        </w:rPr>
        <w:t>UCC28056</w:t>
      </w:r>
      <w:r w:rsidRPr="00B86706">
        <w:rPr>
          <w:rFonts w:hint="eastAsia"/>
        </w:rPr>
        <w:t>实现了突发模式功能，进一步改善了轻载效率和待机功耗。此外，在进入突发模式后，导通时间脉冲宽度在前</w:t>
      </w:r>
      <w:r w:rsidRPr="00B86706">
        <w:rPr>
          <w:rFonts w:hint="eastAsia"/>
        </w:rPr>
        <w:t>4</w:t>
      </w:r>
      <w:r w:rsidRPr="00B86706">
        <w:rPr>
          <w:rFonts w:hint="eastAsia"/>
        </w:rPr>
        <w:t>个开关周期内斜坡上升。此外，在退出突发模式之前，导通时间脉冲宽度在最后</w:t>
      </w:r>
      <w:r w:rsidRPr="00B86706">
        <w:rPr>
          <w:rFonts w:hint="eastAsia"/>
        </w:rPr>
        <w:t>4</w:t>
      </w:r>
      <w:r w:rsidRPr="00B86706">
        <w:rPr>
          <w:rFonts w:hint="eastAsia"/>
        </w:rPr>
        <w:t>个开关周期内斜坡下降。这种软导通和软关断策略在进入突发模式后在前</w:t>
      </w:r>
      <w:r w:rsidRPr="00B86706">
        <w:rPr>
          <w:rFonts w:hint="eastAsia"/>
        </w:rPr>
        <w:t>4</w:t>
      </w:r>
      <w:r w:rsidRPr="00B86706">
        <w:rPr>
          <w:rFonts w:hint="eastAsia"/>
        </w:rPr>
        <w:t>个周期内增加线路电流，并在最后</w:t>
      </w:r>
      <w:r w:rsidRPr="00B86706">
        <w:rPr>
          <w:rFonts w:hint="eastAsia"/>
        </w:rPr>
        <w:t>4</w:t>
      </w:r>
      <w:r w:rsidRPr="00B86706">
        <w:rPr>
          <w:rFonts w:hint="eastAsia"/>
        </w:rPr>
        <w:t>个周期内降低线电流。此功能可在轻载条件下限制可听噪声和对</w:t>
      </w:r>
      <w:r w:rsidRPr="00B86706">
        <w:rPr>
          <w:rFonts w:hint="eastAsia"/>
        </w:rPr>
        <w:t>EMI</w:t>
      </w:r>
      <w:r w:rsidRPr="00B86706">
        <w:rPr>
          <w:rFonts w:hint="eastAsia"/>
        </w:rPr>
        <w:t>滤波器的干扰。</w:t>
      </w:r>
    </w:p>
    <w:p w:rsidR="00352E0E" w:rsidRPr="00B86706" w:rsidRDefault="00352E0E" w:rsidP="00352E0E">
      <w:pPr>
        <w:pStyle w:val="1"/>
        <w:spacing w:afterLines="50" w:after="120"/>
      </w:pPr>
      <w:r w:rsidRPr="00B86706">
        <w:rPr>
          <w:rFonts w:hint="eastAsia"/>
        </w:rPr>
        <w:t>进入和退出突发模式通过应用于</w:t>
      </w:r>
      <w:r w:rsidRPr="00B86706">
        <w:rPr>
          <w:rFonts w:hint="eastAsia"/>
        </w:rPr>
        <w:t>COMP</w:t>
      </w:r>
      <w:r w:rsidRPr="00B86706">
        <w:rPr>
          <w:rFonts w:hint="eastAsia"/>
        </w:rPr>
        <w:t>引脚电压的两个比较器阈值实现。两个比较器阈值的平均电压约为</w:t>
      </w:r>
      <w:proofErr w:type="spellStart"/>
      <w:r w:rsidRPr="00B86706">
        <w:rPr>
          <w:rFonts w:hint="eastAsia"/>
        </w:rPr>
        <w:t>V</w:t>
      </w:r>
      <w:r w:rsidRPr="00B86706">
        <w:rPr>
          <w:rFonts w:hint="eastAsia"/>
          <w:vertAlign w:val="subscript"/>
        </w:rPr>
        <w:t>COMP_Max</w:t>
      </w:r>
      <w:proofErr w:type="spellEnd"/>
      <w:r w:rsidRPr="00B86706">
        <w:rPr>
          <w:rFonts w:hint="eastAsia"/>
        </w:rPr>
        <w:t>的</w:t>
      </w:r>
      <w:r w:rsidRPr="00B86706">
        <w:rPr>
          <w:rFonts w:hint="eastAsia"/>
        </w:rPr>
        <w:t>11</w:t>
      </w:r>
      <w:r w:rsidRPr="00B86706">
        <w:rPr>
          <w:rFonts w:hint="eastAsia"/>
        </w:rPr>
        <w:t>％，这意味着在每个突发周期期间传递的功率约为最大输出功率的</w:t>
      </w:r>
      <w:r w:rsidRPr="00B86706">
        <w:rPr>
          <w:rFonts w:hint="eastAsia"/>
        </w:rPr>
        <w:t>11</w:t>
      </w:r>
      <w:r w:rsidRPr="00B86706">
        <w:rPr>
          <w:rFonts w:hint="eastAsia"/>
        </w:rPr>
        <w:t>％。</w:t>
      </w:r>
    </w:p>
    <w:p w:rsidR="00352E0E" w:rsidRPr="00B86706" w:rsidRDefault="00352E0E" w:rsidP="00C25A72">
      <w:pPr>
        <w:pStyle w:val="1"/>
      </w:pPr>
      <w:r w:rsidRPr="00B86706">
        <w:rPr>
          <w:rFonts w:hint="eastAsia"/>
        </w:rPr>
        <w:t>在突发开启期间，</w:t>
      </w:r>
      <w:r w:rsidRPr="00B86706">
        <w:rPr>
          <w:rFonts w:hint="eastAsia"/>
        </w:rPr>
        <w:t>PFC</w:t>
      </w:r>
      <w:r w:rsidRPr="00B86706">
        <w:rPr>
          <w:rFonts w:hint="eastAsia"/>
        </w:rPr>
        <w:t>级的效率大约等于</w:t>
      </w:r>
      <w:r w:rsidRPr="00B86706">
        <w:rPr>
          <w:rFonts w:hint="eastAsia"/>
        </w:rPr>
        <w:t>PFC</w:t>
      </w:r>
      <w:r w:rsidRPr="00B86706">
        <w:rPr>
          <w:rFonts w:hint="eastAsia"/>
        </w:rPr>
        <w:t>转换器在</w:t>
      </w:r>
      <w:r w:rsidRPr="00B86706">
        <w:rPr>
          <w:rFonts w:hint="eastAsia"/>
        </w:rPr>
        <w:t>11</w:t>
      </w:r>
      <w:r w:rsidRPr="00B86706">
        <w:rPr>
          <w:rFonts w:hint="eastAsia"/>
        </w:rPr>
        <w:t>％负载下的效率。在突发关闭期间，</w:t>
      </w:r>
      <w:r w:rsidRPr="00B86706">
        <w:rPr>
          <w:rFonts w:hint="eastAsia"/>
        </w:rPr>
        <w:t>UCC28056</w:t>
      </w:r>
      <w:r w:rsidRPr="00B86706">
        <w:rPr>
          <w:rFonts w:hint="eastAsia"/>
        </w:rPr>
        <w:t>的电流消耗降至</w:t>
      </w:r>
      <w:r w:rsidRPr="00B86706">
        <w:rPr>
          <w:rFonts w:hint="eastAsia"/>
        </w:rPr>
        <w:t>125</w:t>
      </w:r>
      <w:r w:rsidRPr="00B86706">
        <w:rPr>
          <w:rFonts w:hint="eastAsia"/>
        </w:rPr>
        <w:t>μ</w:t>
      </w:r>
      <w:r w:rsidRPr="00B86706">
        <w:rPr>
          <w:rFonts w:hint="eastAsia"/>
        </w:rPr>
        <w:t>A</w:t>
      </w:r>
      <w:r w:rsidRPr="00B86706">
        <w:rPr>
          <w:rFonts w:hint="eastAsia"/>
        </w:rPr>
        <w:t>。在没有转换动作发生的突发关闭期间的功率损耗主要由</w:t>
      </w:r>
      <w:r w:rsidRPr="00B86706">
        <w:rPr>
          <w:rFonts w:hint="eastAsia"/>
        </w:rPr>
        <w:t>PFC</w:t>
      </w:r>
      <w:r w:rsidRPr="00B86706">
        <w:rPr>
          <w:rFonts w:hint="eastAsia"/>
        </w:rPr>
        <w:t>级内的静态功率损耗决定。</w:t>
      </w:r>
      <w:r w:rsidRPr="00B86706">
        <w:rPr>
          <w:rFonts w:hint="eastAsia"/>
          <w:color w:val="0000FF"/>
        </w:rPr>
        <w:t>等式</w:t>
      </w:r>
      <w:r w:rsidRPr="00B86706">
        <w:rPr>
          <w:rFonts w:hint="eastAsia"/>
          <w:color w:val="0000FF"/>
        </w:rPr>
        <w:t>1</w:t>
      </w:r>
      <w:r w:rsidRPr="00B86706">
        <w:rPr>
          <w:rFonts w:hint="eastAsia"/>
        </w:rPr>
        <w:t>提供了待机功耗性能的近似值</w:t>
      </w:r>
    </w:p>
    <w:p w:rsidR="00C25A72" w:rsidRPr="00B86706" w:rsidRDefault="00C25A72" w:rsidP="00C25A72">
      <w:pPr>
        <w:pStyle w:val="2"/>
      </w:pPr>
      <w:r w:rsidRPr="00B86706">
        <w:rPr>
          <w:rFonts w:hint="eastAsia"/>
          <w:noProof/>
        </w:rPr>
        <w:drawing>
          <wp:inline distT="0" distB="0" distL="0" distR="0" wp14:anchorId="02A9E06D" wp14:editId="4A13622E">
            <wp:extent cx="5760000" cy="44404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00" cy="444042"/>
                    </a:xfrm>
                    <a:prstGeom prst="rect">
                      <a:avLst/>
                    </a:prstGeom>
                  </pic:spPr>
                </pic:pic>
              </a:graphicData>
            </a:graphic>
          </wp:inline>
        </w:drawing>
      </w:r>
    </w:p>
    <w:p w:rsidR="00352E0E" w:rsidRPr="00B86706" w:rsidRDefault="00352E0E" w:rsidP="00C25A72">
      <w:pPr>
        <w:pStyle w:val="1"/>
      </w:pPr>
      <w:r w:rsidRPr="00B86706">
        <w:rPr>
          <w:rFonts w:hint="eastAsia"/>
        </w:rPr>
        <w:t>当</w:t>
      </w:r>
      <w:r w:rsidRPr="00B86706">
        <w:rPr>
          <w:rFonts w:hint="eastAsia"/>
        </w:rPr>
        <w:t>PFC</w:t>
      </w:r>
      <w:r w:rsidRPr="00B86706">
        <w:rPr>
          <w:rFonts w:hint="eastAsia"/>
        </w:rPr>
        <w:t>级上的负载降低到</w:t>
      </w:r>
      <w:r w:rsidRPr="00B86706">
        <w:rPr>
          <w:rFonts w:hint="eastAsia"/>
        </w:rPr>
        <w:t>10</w:t>
      </w:r>
      <w:r w:rsidRPr="00B86706">
        <w:rPr>
          <w:rFonts w:hint="eastAsia"/>
        </w:rPr>
        <w:t>％以下时，突发期间的频率也会降低，以保持轻负载的高效率。</w:t>
      </w:r>
    </w:p>
    <w:p w:rsidR="00352E0E" w:rsidRPr="00B86706" w:rsidRDefault="001443BB" w:rsidP="0020269D">
      <w:pPr>
        <w:pStyle w:val="Heading1"/>
      </w:pPr>
      <w:bookmarkStart w:id="10" w:name="_Toc8717712"/>
      <w:r w:rsidRPr="00B86706">
        <w:rPr>
          <w:rFonts w:hint="eastAsia"/>
        </w:rPr>
        <w:t>限制静态损耗</w:t>
      </w:r>
      <w:bookmarkEnd w:id="10"/>
    </w:p>
    <w:p w:rsidR="00352E0E" w:rsidRPr="00B86706" w:rsidRDefault="001443BB" w:rsidP="001443BB">
      <w:pPr>
        <w:pStyle w:val="1"/>
      </w:pPr>
      <w:r w:rsidRPr="00B86706">
        <w:rPr>
          <w:rFonts w:hint="eastAsia"/>
        </w:rPr>
        <w:t>电路内器件的静态损耗会提高待机功耗。</w:t>
      </w:r>
      <w:r w:rsidR="005019D4">
        <w:rPr>
          <w:rFonts w:hint="eastAsia"/>
        </w:rPr>
        <w:t>例如</w:t>
      </w:r>
      <w:r w:rsidRPr="00B86706">
        <w:rPr>
          <w:rFonts w:hint="eastAsia"/>
        </w:rPr>
        <w:t>桥式整流器、升压二极管和</w:t>
      </w:r>
      <w:r w:rsidRPr="00B86706">
        <w:rPr>
          <w:rFonts w:hint="eastAsia"/>
        </w:rPr>
        <w:t>MOSFET</w:t>
      </w:r>
      <w:r w:rsidRPr="00B86706">
        <w:rPr>
          <w:rFonts w:hint="eastAsia"/>
        </w:rPr>
        <w:t>中的传导损耗，本节为选择合适的值以降低</w:t>
      </w:r>
      <w:r w:rsidRPr="00B86706">
        <w:rPr>
          <w:rFonts w:hint="eastAsia"/>
        </w:rPr>
        <w:t>PFC</w:t>
      </w:r>
      <w:r w:rsidRPr="00B86706">
        <w:rPr>
          <w:rFonts w:hint="eastAsia"/>
        </w:rPr>
        <w:t>级中的功率损耗提供了指导。</w:t>
      </w:r>
    </w:p>
    <w:p w:rsidR="00F60B7B" w:rsidRPr="00B86706" w:rsidRDefault="001443BB" w:rsidP="0020269D">
      <w:pPr>
        <w:pStyle w:val="Heading2"/>
      </w:pPr>
      <w:r w:rsidRPr="00B86706">
        <w:rPr>
          <w:rFonts w:hint="eastAsia"/>
        </w:rPr>
        <w:t>分压器</w:t>
      </w:r>
    </w:p>
    <w:p w:rsidR="001443BB" w:rsidRPr="00B86706" w:rsidRDefault="001443BB" w:rsidP="00C25A72">
      <w:pPr>
        <w:pStyle w:val="1"/>
      </w:pPr>
      <w:r w:rsidRPr="00B86706">
        <w:rPr>
          <w:rFonts w:hint="eastAsia"/>
        </w:rPr>
        <w:t>VOSNS</w:t>
      </w:r>
      <w:r w:rsidRPr="00B86706">
        <w:rPr>
          <w:rFonts w:hint="eastAsia"/>
        </w:rPr>
        <w:t>引脚连接到内部跨导放大器的反相输入，用于通过电阻分压器设置</w:t>
      </w:r>
      <w:r w:rsidRPr="00B86706">
        <w:rPr>
          <w:rFonts w:hint="eastAsia"/>
        </w:rPr>
        <w:t>PFC</w:t>
      </w:r>
      <w:r w:rsidRPr="00B86706">
        <w:rPr>
          <w:rFonts w:hint="eastAsia"/>
        </w:rPr>
        <w:t>级输出调节点。由于典型的</w:t>
      </w:r>
      <w:r w:rsidRPr="00B86706">
        <w:rPr>
          <w:rFonts w:hint="eastAsia"/>
        </w:rPr>
        <w:t>PFC</w:t>
      </w:r>
      <w:r w:rsidRPr="00B86706">
        <w:rPr>
          <w:rFonts w:hint="eastAsia"/>
        </w:rPr>
        <w:t>输出电压约为</w:t>
      </w:r>
      <w:r w:rsidRPr="00B86706">
        <w:rPr>
          <w:rFonts w:hint="eastAsia"/>
        </w:rPr>
        <w:t>400 V</w:t>
      </w:r>
      <w:r w:rsidRPr="00B86706">
        <w:rPr>
          <w:rFonts w:hint="eastAsia"/>
        </w:rPr>
        <w:t>，因此反馈分压器中的静态功率损耗可能很大，并且是</w:t>
      </w:r>
      <w:r w:rsidR="005019D4">
        <w:rPr>
          <w:rFonts w:hint="eastAsia"/>
        </w:rPr>
        <w:t>导致</w:t>
      </w:r>
      <w:r w:rsidRPr="00B86706">
        <w:rPr>
          <w:rFonts w:hint="eastAsia"/>
        </w:rPr>
        <w:t>高待机功耗的主要原因之一。</w:t>
      </w:r>
      <w:r w:rsidRPr="00B86706">
        <w:rPr>
          <w:rFonts w:hint="eastAsia"/>
          <w:color w:val="0000FF"/>
        </w:rPr>
        <w:t>等式</w:t>
      </w:r>
      <w:r w:rsidRPr="00B86706">
        <w:rPr>
          <w:rFonts w:hint="eastAsia"/>
          <w:color w:val="0000FF"/>
        </w:rPr>
        <w:t>2</w:t>
      </w:r>
      <w:r w:rsidRPr="00B86706">
        <w:rPr>
          <w:rFonts w:hint="eastAsia"/>
        </w:rPr>
        <w:t>是</w:t>
      </w:r>
      <w:r w:rsidRPr="00B86706">
        <w:rPr>
          <w:rFonts w:hint="eastAsia"/>
        </w:rPr>
        <w:t>VOSNS</w:t>
      </w:r>
      <w:r w:rsidRPr="00B86706">
        <w:rPr>
          <w:rFonts w:hint="eastAsia"/>
        </w:rPr>
        <w:t>分压器中的静态功耗：</w:t>
      </w:r>
    </w:p>
    <w:p w:rsidR="00C25A72" w:rsidRPr="00B86706" w:rsidRDefault="00C25A72" w:rsidP="00C25A72">
      <w:pPr>
        <w:pStyle w:val="2"/>
      </w:pPr>
      <w:r w:rsidRPr="00B86706">
        <w:rPr>
          <w:rFonts w:hint="eastAsia"/>
          <w:noProof/>
        </w:rPr>
        <w:drawing>
          <wp:inline distT="0" distB="0" distL="0" distR="0" wp14:anchorId="64AA5B79" wp14:editId="76841CDA">
            <wp:extent cx="5760000" cy="451812"/>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00" cy="451812"/>
                    </a:xfrm>
                    <a:prstGeom prst="rect">
                      <a:avLst/>
                    </a:prstGeom>
                  </pic:spPr>
                </pic:pic>
              </a:graphicData>
            </a:graphic>
          </wp:inline>
        </w:drawing>
      </w:r>
    </w:p>
    <w:p w:rsidR="001443BB" w:rsidRPr="00B86706" w:rsidRDefault="001443BB" w:rsidP="00C25A72">
      <w:pPr>
        <w:pStyle w:val="1"/>
        <w:rPr>
          <w:color w:val="000000"/>
        </w:rPr>
      </w:pPr>
      <w:r w:rsidRPr="00B86706">
        <w:rPr>
          <w:rFonts w:hint="eastAsia"/>
        </w:rPr>
        <w:t>其中</w:t>
      </w:r>
      <w:r w:rsidRPr="00B86706">
        <w:rPr>
          <w:rFonts w:hint="eastAsia"/>
        </w:rPr>
        <w:t>V</w:t>
      </w:r>
      <w:r w:rsidRPr="00B86706">
        <w:rPr>
          <w:rFonts w:hint="eastAsia"/>
          <w:vertAlign w:val="subscript"/>
        </w:rPr>
        <w:t>BLK</w:t>
      </w:r>
      <w:r w:rsidRPr="00B86706">
        <w:rPr>
          <w:rFonts w:hint="eastAsia"/>
        </w:rPr>
        <w:t>是</w:t>
      </w:r>
      <w:r w:rsidRPr="00B86706">
        <w:rPr>
          <w:rFonts w:hint="eastAsia"/>
        </w:rPr>
        <w:t>PFC</w:t>
      </w:r>
      <w:r w:rsidRPr="00B86706">
        <w:rPr>
          <w:rFonts w:hint="eastAsia"/>
        </w:rPr>
        <w:t>级的输出电压，</w:t>
      </w:r>
      <w:r w:rsidRPr="00B86706">
        <w:rPr>
          <w:rFonts w:hint="eastAsia"/>
        </w:rPr>
        <w:t>R</w:t>
      </w:r>
      <w:r w:rsidRPr="00B86706">
        <w:rPr>
          <w:rFonts w:hint="eastAsia"/>
          <w:vertAlign w:val="subscript"/>
        </w:rPr>
        <w:t>OS1</w:t>
      </w:r>
      <w:r w:rsidRPr="00B86706">
        <w:rPr>
          <w:rFonts w:hint="eastAsia"/>
        </w:rPr>
        <w:t>是分压器的顶部电阻，</w:t>
      </w:r>
      <w:r w:rsidRPr="00B86706">
        <w:rPr>
          <w:rFonts w:hint="eastAsia"/>
        </w:rPr>
        <w:t>R</w:t>
      </w:r>
      <w:r w:rsidRPr="00B86706">
        <w:rPr>
          <w:rFonts w:hint="eastAsia"/>
          <w:vertAlign w:val="subscript"/>
        </w:rPr>
        <w:t>OS2</w:t>
      </w:r>
      <w:r w:rsidRPr="00B86706">
        <w:rPr>
          <w:rFonts w:hint="eastAsia"/>
        </w:rPr>
        <w:t>是分压器的底部电阻。对于</w:t>
      </w:r>
      <w:r w:rsidRPr="00B86706">
        <w:rPr>
          <w:rFonts w:hint="eastAsia"/>
        </w:rPr>
        <w:t>400 V</w:t>
      </w:r>
      <w:r w:rsidRPr="00B86706">
        <w:rPr>
          <w:rFonts w:hint="eastAsia"/>
        </w:rPr>
        <w:t>的输出电压和</w:t>
      </w:r>
      <w:r w:rsidRPr="00B86706">
        <w:rPr>
          <w:rFonts w:hint="eastAsia"/>
        </w:rPr>
        <w:t>1M</w:t>
      </w:r>
      <w:r w:rsidRPr="00B86706">
        <w:rPr>
          <w:rFonts w:hint="eastAsia"/>
        </w:rPr>
        <w:t>Ω的总反馈电阻，反馈分压器的静态损耗为</w:t>
      </w:r>
      <w:r w:rsidRPr="00B86706">
        <w:rPr>
          <w:rFonts w:hint="eastAsia"/>
        </w:rPr>
        <w:t xml:space="preserve">160 </w:t>
      </w:r>
      <w:proofErr w:type="spellStart"/>
      <w:r w:rsidRPr="00B86706">
        <w:rPr>
          <w:rFonts w:hint="eastAsia"/>
        </w:rPr>
        <w:t>mW</w:t>
      </w:r>
      <w:proofErr w:type="spellEnd"/>
      <w:r w:rsidRPr="00B86706">
        <w:rPr>
          <w:rFonts w:hint="eastAsia"/>
        </w:rPr>
        <w:t>。因此，使用尽可能大的反馈电阻是有利的。但是，由于</w:t>
      </w:r>
      <w:r w:rsidRPr="00B86706">
        <w:rPr>
          <w:rFonts w:hint="eastAsia"/>
        </w:rPr>
        <w:t>V</w:t>
      </w:r>
      <w:r w:rsidRPr="00B86706">
        <w:rPr>
          <w:rFonts w:hint="eastAsia"/>
          <w:vertAlign w:val="subscript"/>
        </w:rPr>
        <w:t>OSNS</w:t>
      </w:r>
      <w:r w:rsidRPr="00B86706">
        <w:rPr>
          <w:rFonts w:hint="eastAsia"/>
        </w:rPr>
        <w:t>偏置电流</w:t>
      </w:r>
      <w:proofErr w:type="spellStart"/>
      <w:r w:rsidRPr="00B86706">
        <w:rPr>
          <w:rFonts w:hint="eastAsia"/>
        </w:rPr>
        <w:t>I</w:t>
      </w:r>
      <w:r w:rsidRPr="00B86706">
        <w:rPr>
          <w:rFonts w:hint="eastAsia"/>
          <w:vertAlign w:val="subscript"/>
        </w:rPr>
        <w:t>OSNSBias</w:t>
      </w:r>
      <w:proofErr w:type="spellEnd"/>
      <w:r w:rsidRPr="00B86706">
        <w:rPr>
          <w:rFonts w:hint="eastAsia"/>
        </w:rPr>
        <w:t>的影响，较大的</w:t>
      </w:r>
      <w:r w:rsidRPr="00B86706">
        <w:rPr>
          <w:rFonts w:hint="eastAsia"/>
        </w:rPr>
        <w:t>R</w:t>
      </w:r>
      <w:r w:rsidRPr="00B86706">
        <w:rPr>
          <w:rFonts w:hint="eastAsia"/>
          <w:vertAlign w:val="subscript"/>
        </w:rPr>
        <w:t>OS1</w:t>
      </w:r>
      <w:r w:rsidRPr="00B86706">
        <w:rPr>
          <w:rFonts w:hint="eastAsia"/>
        </w:rPr>
        <w:t>值会导致调节精度下降。</w:t>
      </w:r>
      <w:r w:rsidRPr="00B86706">
        <w:rPr>
          <w:rFonts w:hint="eastAsia"/>
          <w:color w:val="0000FF"/>
        </w:rPr>
        <w:t>等式</w:t>
      </w:r>
      <w:r w:rsidRPr="00B86706">
        <w:rPr>
          <w:rFonts w:hint="eastAsia"/>
          <w:color w:val="0000FF"/>
        </w:rPr>
        <w:t>3</w:t>
      </w:r>
      <w:r w:rsidRPr="00B86706">
        <w:rPr>
          <w:rFonts w:hint="eastAsia"/>
          <w:color w:val="000000"/>
        </w:rPr>
        <w:t>显示了调节精度与</w:t>
      </w:r>
      <w:r w:rsidRPr="00B86706">
        <w:rPr>
          <w:rFonts w:hint="eastAsia"/>
          <w:color w:val="000000"/>
        </w:rPr>
        <w:t>R</w:t>
      </w:r>
      <w:r w:rsidRPr="00B86706">
        <w:rPr>
          <w:rFonts w:hint="eastAsia"/>
          <w:color w:val="000000"/>
          <w:vertAlign w:val="subscript"/>
        </w:rPr>
        <w:t>OS1</w:t>
      </w:r>
      <w:r w:rsidRPr="00B86706">
        <w:rPr>
          <w:rFonts w:hint="eastAsia"/>
          <w:color w:val="000000"/>
        </w:rPr>
        <w:t>电阻之间的关系：</w:t>
      </w:r>
    </w:p>
    <w:p w:rsidR="00C25A72" w:rsidRPr="00B86706" w:rsidRDefault="00C25A72" w:rsidP="00C25A72">
      <w:pPr>
        <w:pStyle w:val="2"/>
      </w:pPr>
      <w:r w:rsidRPr="00B86706">
        <w:rPr>
          <w:rFonts w:hint="eastAsia"/>
          <w:noProof/>
        </w:rPr>
        <w:drawing>
          <wp:inline distT="0" distB="0" distL="0" distR="0" wp14:anchorId="4553C69D" wp14:editId="39F752C5">
            <wp:extent cx="5760000" cy="48049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00" cy="480498"/>
                    </a:xfrm>
                    <a:prstGeom prst="rect">
                      <a:avLst/>
                    </a:prstGeom>
                  </pic:spPr>
                </pic:pic>
              </a:graphicData>
            </a:graphic>
          </wp:inline>
        </w:drawing>
      </w:r>
    </w:p>
    <w:p w:rsidR="001443BB" w:rsidRPr="0020269D" w:rsidRDefault="001443BB" w:rsidP="00C25A72">
      <w:pPr>
        <w:pStyle w:val="1"/>
      </w:pPr>
      <w:r w:rsidRPr="0020269D">
        <w:t>其中</w:t>
      </w:r>
      <w:proofErr w:type="spellStart"/>
      <w:r w:rsidRPr="0020269D">
        <w:t>I</w:t>
      </w:r>
      <w:r w:rsidRPr="0020269D">
        <w:rPr>
          <w:vertAlign w:val="subscript"/>
        </w:rPr>
        <w:t>OSBias</w:t>
      </w:r>
      <w:proofErr w:type="spellEnd"/>
      <w:r w:rsidRPr="0020269D">
        <w:t>是</w:t>
      </w:r>
      <w:r w:rsidRPr="0020269D">
        <w:t>V</w:t>
      </w:r>
      <w:r w:rsidRPr="0020269D">
        <w:rPr>
          <w:vertAlign w:val="subscript"/>
        </w:rPr>
        <w:t>OSNS</w:t>
      </w:r>
      <w:r w:rsidRPr="0020269D">
        <w:t>引脚的偏置电流。最大</w:t>
      </w:r>
      <w:proofErr w:type="spellStart"/>
      <w:r w:rsidRPr="0020269D">
        <w:t>I</w:t>
      </w:r>
      <w:r w:rsidRPr="0020269D">
        <w:rPr>
          <w:vertAlign w:val="subscript"/>
        </w:rPr>
        <w:t>OSNSBias</w:t>
      </w:r>
      <w:proofErr w:type="spellEnd"/>
      <w:r w:rsidRPr="0020269D">
        <w:t>电流为</w:t>
      </w:r>
      <w:r w:rsidRPr="0020269D">
        <w:t xml:space="preserve">100 </w:t>
      </w:r>
      <w:proofErr w:type="spellStart"/>
      <w:r w:rsidRPr="0020269D">
        <w:t>nA</w:t>
      </w:r>
      <w:proofErr w:type="spellEnd"/>
      <w:r w:rsidRPr="0020269D">
        <w:t>。</w:t>
      </w:r>
      <w:r w:rsidRPr="0020269D">
        <w:rPr>
          <w:color w:val="0000FF"/>
        </w:rPr>
        <w:t>等式</w:t>
      </w:r>
      <w:r w:rsidRPr="0020269D">
        <w:rPr>
          <w:color w:val="0000FF"/>
        </w:rPr>
        <w:t>4</w:t>
      </w:r>
      <w:r w:rsidRPr="0020269D">
        <w:t>确保由于</w:t>
      </w:r>
      <w:proofErr w:type="spellStart"/>
      <w:r w:rsidRPr="0020269D">
        <w:t>I</w:t>
      </w:r>
      <w:r w:rsidRPr="0020269D">
        <w:rPr>
          <w:vertAlign w:val="subscript"/>
        </w:rPr>
        <w:t>OSNSBias</w:t>
      </w:r>
      <w:proofErr w:type="spellEnd"/>
      <w:r w:rsidRPr="0020269D">
        <w:t>造成的输出电压调节降低不到</w:t>
      </w:r>
      <w:r w:rsidRPr="0020269D">
        <w:t>1</w:t>
      </w:r>
      <w:r w:rsidRPr="0020269D">
        <w:t>％：</w:t>
      </w:r>
    </w:p>
    <w:p w:rsidR="001443BB" w:rsidRPr="00B86706" w:rsidRDefault="00C25A72" w:rsidP="00C25A72">
      <w:pPr>
        <w:pStyle w:val="2"/>
      </w:pPr>
      <w:r w:rsidRPr="00B86706">
        <w:rPr>
          <w:rFonts w:hint="eastAsia"/>
          <w:noProof/>
        </w:rPr>
        <w:drawing>
          <wp:inline distT="0" distB="0" distL="0" distR="0" wp14:anchorId="602F3252" wp14:editId="0DAA5D11">
            <wp:extent cx="5760000" cy="402208"/>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00" cy="402208"/>
                    </a:xfrm>
                    <a:prstGeom prst="rect">
                      <a:avLst/>
                    </a:prstGeom>
                  </pic:spPr>
                </pic:pic>
              </a:graphicData>
            </a:graphic>
          </wp:inline>
        </w:drawing>
      </w:r>
    </w:p>
    <w:p w:rsidR="001443BB" w:rsidRPr="00B86706" w:rsidRDefault="001443BB">
      <w:pPr>
        <w:widowControl/>
        <w:snapToGrid/>
        <w:jc w:val="left"/>
        <w:rPr>
          <w:rFonts w:cs="Arial"/>
        </w:rPr>
      </w:pPr>
      <w:r w:rsidRPr="00B86706">
        <w:rPr>
          <w:rFonts w:hint="eastAsia"/>
        </w:rPr>
        <w:br w:type="page"/>
      </w:r>
    </w:p>
    <w:p w:rsidR="001443BB" w:rsidRPr="00B86706" w:rsidRDefault="001443BB" w:rsidP="0075392C">
      <w:pPr>
        <w:rPr>
          <w:rFonts w:cs="Arial"/>
        </w:rPr>
      </w:pPr>
    </w:p>
    <w:p w:rsidR="001443BB" w:rsidRPr="00B86706" w:rsidRDefault="00550D01" w:rsidP="00C25A72">
      <w:pPr>
        <w:pStyle w:val="1"/>
      </w:pPr>
      <w:r>
        <w:rPr>
          <w:rFonts w:hint="eastAsia"/>
        </w:rPr>
        <w:t>1</w:t>
      </w:r>
      <w:r w:rsidR="001443BB" w:rsidRPr="00B86706">
        <w:rPr>
          <w:rFonts w:hint="eastAsia"/>
        </w:rPr>
        <w:t>对于</w:t>
      </w:r>
      <w:r w:rsidR="001443BB" w:rsidRPr="00B86706">
        <w:rPr>
          <w:rFonts w:hint="eastAsia"/>
        </w:rPr>
        <w:t>390 V</w:t>
      </w:r>
      <w:r w:rsidR="001443BB" w:rsidRPr="00B86706">
        <w:rPr>
          <w:rFonts w:hint="eastAsia"/>
        </w:rPr>
        <w:t>的输出电压，</w:t>
      </w:r>
      <w:r w:rsidR="001443BB" w:rsidRPr="00B86706">
        <w:rPr>
          <w:rFonts w:hint="eastAsia"/>
        </w:rPr>
        <w:t>R</w:t>
      </w:r>
      <w:r w:rsidR="001443BB" w:rsidRPr="00B86706">
        <w:rPr>
          <w:rFonts w:hint="eastAsia"/>
          <w:vertAlign w:val="subscript"/>
        </w:rPr>
        <w:t>OS1</w:t>
      </w:r>
      <w:r w:rsidR="001443BB" w:rsidRPr="00B86706">
        <w:rPr>
          <w:rFonts w:hint="eastAsia"/>
        </w:rPr>
        <w:t>的最大值为</w:t>
      </w:r>
      <w:r w:rsidR="001443BB" w:rsidRPr="00B86706">
        <w:rPr>
          <w:rFonts w:hint="eastAsia"/>
        </w:rPr>
        <w:t>39M</w:t>
      </w:r>
      <w:r w:rsidR="001443BB" w:rsidRPr="00B86706">
        <w:rPr>
          <w:rFonts w:hint="eastAsia"/>
        </w:rPr>
        <w:t>Ω。可以使用</w:t>
      </w:r>
      <w:r w:rsidR="001443BB" w:rsidRPr="00B86706">
        <w:rPr>
          <w:rFonts w:hint="eastAsia"/>
          <w:color w:val="0000FF"/>
        </w:rPr>
        <w:t>等式</w:t>
      </w:r>
      <w:r w:rsidR="001443BB" w:rsidRPr="00B86706">
        <w:rPr>
          <w:rFonts w:hint="eastAsia"/>
          <w:color w:val="0000FF"/>
        </w:rPr>
        <w:t>5</w:t>
      </w:r>
      <w:r w:rsidR="001443BB" w:rsidRPr="00B86706">
        <w:rPr>
          <w:rFonts w:hint="eastAsia"/>
        </w:rPr>
        <w:t>计算</w:t>
      </w:r>
      <w:r w:rsidR="001443BB" w:rsidRPr="00B86706">
        <w:rPr>
          <w:rFonts w:hint="eastAsia"/>
        </w:rPr>
        <w:t>R</w:t>
      </w:r>
      <w:r w:rsidR="001443BB" w:rsidRPr="00B86706">
        <w:rPr>
          <w:rFonts w:hint="eastAsia"/>
          <w:vertAlign w:val="subscript"/>
        </w:rPr>
        <w:t>OS2</w:t>
      </w:r>
      <w:r w:rsidR="001443BB" w:rsidRPr="00B86706">
        <w:rPr>
          <w:rFonts w:hint="eastAsia"/>
        </w:rPr>
        <w:t>的相应值，其中</w:t>
      </w:r>
      <w:proofErr w:type="spellStart"/>
      <w:r w:rsidR="001443BB" w:rsidRPr="00B86706">
        <w:rPr>
          <w:rFonts w:hint="eastAsia"/>
        </w:rPr>
        <w:t>V</w:t>
      </w:r>
      <w:r w:rsidR="001443BB" w:rsidRPr="00B86706">
        <w:rPr>
          <w:rFonts w:hint="eastAsia"/>
          <w:vertAlign w:val="subscript"/>
        </w:rPr>
        <w:t>OSReg</w:t>
      </w:r>
      <w:proofErr w:type="spellEnd"/>
      <w:r w:rsidR="001443BB" w:rsidRPr="00B86706">
        <w:rPr>
          <w:rFonts w:hint="eastAsia"/>
        </w:rPr>
        <w:t>是基准电压，</w:t>
      </w:r>
      <w:r w:rsidR="001443BB" w:rsidRPr="00B86706">
        <w:rPr>
          <w:rFonts w:hint="eastAsia"/>
        </w:rPr>
        <w:t>2.5 V</w:t>
      </w:r>
      <w:r w:rsidR="001443BB" w:rsidRPr="00B86706">
        <w:rPr>
          <w:rFonts w:hint="eastAsia"/>
        </w:rPr>
        <w:t>：</w:t>
      </w:r>
    </w:p>
    <w:p w:rsidR="00C25A72" w:rsidRPr="00B86706" w:rsidRDefault="00C25A72" w:rsidP="00C25A72">
      <w:pPr>
        <w:pStyle w:val="2"/>
      </w:pPr>
      <w:r w:rsidRPr="00B86706">
        <w:rPr>
          <w:rFonts w:hint="eastAsia"/>
          <w:noProof/>
        </w:rPr>
        <w:drawing>
          <wp:inline distT="0" distB="0" distL="0" distR="0" wp14:anchorId="5BC11085" wp14:editId="18A392C3">
            <wp:extent cx="5760000" cy="610033"/>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2039"/>
                    <a:stretch/>
                  </pic:blipFill>
                  <pic:spPr bwMode="auto">
                    <a:xfrm>
                      <a:off x="0" y="0"/>
                      <a:ext cx="5760000" cy="610033"/>
                    </a:xfrm>
                    <a:prstGeom prst="rect">
                      <a:avLst/>
                    </a:prstGeom>
                    <a:ln>
                      <a:noFill/>
                    </a:ln>
                    <a:extLst>
                      <a:ext uri="{53640926-AAD7-44D8-BBD7-CCE9431645EC}">
                        <a14:shadowObscured xmlns:a14="http://schemas.microsoft.com/office/drawing/2010/main"/>
                      </a:ext>
                    </a:extLst>
                  </pic:spPr>
                </pic:pic>
              </a:graphicData>
            </a:graphic>
          </wp:inline>
        </w:drawing>
      </w:r>
    </w:p>
    <w:p w:rsidR="001443BB" w:rsidRPr="00B86706" w:rsidRDefault="001443BB" w:rsidP="00C25A72">
      <w:pPr>
        <w:pStyle w:val="1"/>
      </w:pPr>
      <w:r w:rsidRPr="00B86706">
        <w:rPr>
          <w:rFonts w:hint="eastAsia"/>
        </w:rPr>
        <w:t>如果使用</w:t>
      </w:r>
      <w:r w:rsidRPr="00B86706">
        <w:rPr>
          <w:rFonts w:hint="eastAsia"/>
        </w:rPr>
        <w:t>3</w:t>
      </w:r>
      <w:r w:rsidRPr="00B86706">
        <w:rPr>
          <w:rFonts w:hint="eastAsia"/>
        </w:rPr>
        <w:t>×</w:t>
      </w:r>
      <w:r w:rsidRPr="00B86706">
        <w:rPr>
          <w:rFonts w:hint="eastAsia"/>
        </w:rPr>
        <w:t>10-M</w:t>
      </w:r>
      <w:r w:rsidRPr="00B86706">
        <w:rPr>
          <w:rFonts w:hint="eastAsia"/>
        </w:rPr>
        <w:t>Ω电阻作为</w:t>
      </w:r>
      <w:r w:rsidRPr="00B86706">
        <w:rPr>
          <w:rFonts w:hint="eastAsia"/>
        </w:rPr>
        <w:t>R</w:t>
      </w:r>
      <w:r w:rsidRPr="00B86706">
        <w:rPr>
          <w:rFonts w:hint="eastAsia"/>
          <w:vertAlign w:val="subscript"/>
        </w:rPr>
        <w:t>OS1</w:t>
      </w:r>
      <w:r w:rsidRPr="00B86706">
        <w:rPr>
          <w:rFonts w:hint="eastAsia"/>
        </w:rPr>
        <w:t>，使用</w:t>
      </w:r>
      <w:r w:rsidRPr="00B86706">
        <w:rPr>
          <w:rFonts w:hint="eastAsia"/>
        </w:rPr>
        <w:t>100k</w:t>
      </w:r>
      <w:r w:rsidRPr="00B86706">
        <w:rPr>
          <w:rFonts w:hint="eastAsia"/>
        </w:rPr>
        <w:t>Ω</w:t>
      </w:r>
      <w:r w:rsidRPr="00B86706">
        <w:rPr>
          <w:rFonts w:hint="eastAsia"/>
        </w:rPr>
        <w:t>+93.1k</w:t>
      </w:r>
      <w:r w:rsidRPr="00B86706">
        <w:rPr>
          <w:rFonts w:hint="eastAsia"/>
        </w:rPr>
        <w:t>Ω作为</w:t>
      </w:r>
      <w:r w:rsidRPr="00B86706">
        <w:rPr>
          <w:rFonts w:hint="eastAsia"/>
        </w:rPr>
        <w:t>R</w:t>
      </w:r>
      <w:r w:rsidRPr="00B86706">
        <w:rPr>
          <w:rFonts w:hint="eastAsia"/>
          <w:vertAlign w:val="subscript"/>
        </w:rPr>
        <w:t>OS2</w:t>
      </w:r>
      <w:r w:rsidRPr="00B86706">
        <w:rPr>
          <w:rFonts w:hint="eastAsia"/>
        </w:rPr>
        <w:t>，则</w:t>
      </w:r>
      <w:r w:rsidRPr="00B86706">
        <w:rPr>
          <w:rFonts w:hint="eastAsia"/>
        </w:rPr>
        <w:t>V</w:t>
      </w:r>
      <w:r w:rsidRPr="00B86706">
        <w:rPr>
          <w:rFonts w:hint="eastAsia"/>
          <w:vertAlign w:val="subscript"/>
        </w:rPr>
        <w:t>OSNS</w:t>
      </w:r>
      <w:r w:rsidRPr="00B86706">
        <w:rPr>
          <w:rFonts w:hint="eastAsia"/>
        </w:rPr>
        <w:t>分压器的总待机功耗为</w:t>
      </w:r>
      <w:r w:rsidRPr="00B86706">
        <w:rPr>
          <w:rFonts w:hint="eastAsia"/>
        </w:rPr>
        <w:t xml:space="preserve">5 </w:t>
      </w:r>
      <w:proofErr w:type="spellStart"/>
      <w:r w:rsidRPr="00B86706">
        <w:rPr>
          <w:rFonts w:hint="eastAsia"/>
        </w:rPr>
        <w:t>mW</w:t>
      </w:r>
      <w:proofErr w:type="spellEnd"/>
      <w:r w:rsidRPr="00B86706">
        <w:rPr>
          <w:rFonts w:hint="eastAsia"/>
        </w:rPr>
        <w:t>。</w:t>
      </w:r>
    </w:p>
    <w:p w:rsidR="001443BB" w:rsidRPr="00B86706" w:rsidRDefault="001443BB" w:rsidP="0020269D">
      <w:pPr>
        <w:pStyle w:val="Heading2"/>
      </w:pPr>
      <w:r w:rsidRPr="00B86706">
        <w:rPr>
          <w:rFonts w:hint="eastAsia"/>
        </w:rPr>
        <w:t>UCC28056 + UCC25630x</w:t>
      </w:r>
      <w:r w:rsidRPr="00B86706">
        <w:rPr>
          <w:rFonts w:hint="eastAsia"/>
        </w:rPr>
        <w:t>反馈</w:t>
      </w:r>
      <w:r w:rsidRPr="00B86706">
        <w:rPr>
          <w:rFonts w:hint="eastAsia"/>
        </w:rPr>
        <w:t>/ BLK</w:t>
      </w:r>
      <w:r w:rsidRPr="00B86706">
        <w:rPr>
          <w:rFonts w:hint="eastAsia"/>
        </w:rPr>
        <w:t>分压器</w:t>
      </w:r>
    </w:p>
    <w:p w:rsidR="001443BB" w:rsidRPr="00B86706" w:rsidRDefault="001443BB" w:rsidP="001443BB">
      <w:pPr>
        <w:pStyle w:val="1"/>
      </w:pPr>
      <w:r w:rsidRPr="00B86706">
        <w:rPr>
          <w:rFonts w:hint="eastAsia"/>
        </w:rPr>
        <w:t>对于在</w:t>
      </w:r>
      <w:r w:rsidRPr="00B86706">
        <w:rPr>
          <w:rFonts w:hint="eastAsia"/>
        </w:rPr>
        <w:t>PFC</w:t>
      </w:r>
      <w:r w:rsidRPr="00B86706">
        <w:rPr>
          <w:rFonts w:hint="eastAsia"/>
        </w:rPr>
        <w:t>级下游使用</w:t>
      </w:r>
      <w:r w:rsidRPr="00B86706">
        <w:rPr>
          <w:rFonts w:hint="eastAsia"/>
        </w:rPr>
        <w:t>LLC</w:t>
      </w:r>
      <w:r w:rsidRPr="00B86706">
        <w:rPr>
          <w:rFonts w:hint="eastAsia"/>
        </w:rPr>
        <w:t>转换器的</w:t>
      </w:r>
      <w:r w:rsidRPr="00B86706">
        <w:rPr>
          <w:rFonts w:hint="eastAsia"/>
        </w:rPr>
        <w:t>AC/DC</w:t>
      </w:r>
      <w:r w:rsidRPr="00B86706">
        <w:rPr>
          <w:rFonts w:hint="eastAsia"/>
        </w:rPr>
        <w:t>系统，可以将</w:t>
      </w:r>
      <w:r w:rsidRPr="00B86706">
        <w:rPr>
          <w:rFonts w:hint="eastAsia"/>
        </w:rPr>
        <w:t>V</w:t>
      </w:r>
      <w:r w:rsidRPr="00B86706">
        <w:rPr>
          <w:rFonts w:hint="eastAsia"/>
          <w:vertAlign w:val="subscript"/>
        </w:rPr>
        <w:t>OSNS</w:t>
      </w:r>
      <w:r w:rsidRPr="00B86706">
        <w:rPr>
          <w:rFonts w:hint="eastAsia"/>
        </w:rPr>
        <w:t>电阻分压器配置为用作过渡模式升压</w:t>
      </w:r>
      <w:r w:rsidRPr="00B86706">
        <w:rPr>
          <w:rFonts w:hint="eastAsia"/>
        </w:rPr>
        <w:t>PFC</w:t>
      </w:r>
      <w:r w:rsidRPr="00B86706">
        <w:rPr>
          <w:rFonts w:hint="eastAsia"/>
        </w:rPr>
        <w:t>级的反馈分压器和</w:t>
      </w:r>
      <w:r w:rsidRPr="00B86706">
        <w:rPr>
          <w:rFonts w:hint="eastAsia"/>
        </w:rPr>
        <w:t>LLC</w:t>
      </w:r>
      <w:r w:rsidRPr="00B86706">
        <w:rPr>
          <w:rFonts w:hint="eastAsia"/>
        </w:rPr>
        <w:t>控制器</w:t>
      </w:r>
      <w:r w:rsidRPr="00B86706">
        <w:rPr>
          <w:rFonts w:hint="eastAsia"/>
        </w:rPr>
        <w:t>UCC25630x</w:t>
      </w:r>
      <w:r w:rsidRPr="00B86706">
        <w:rPr>
          <w:rFonts w:hint="eastAsia"/>
        </w:rPr>
        <w:t>的</w:t>
      </w:r>
      <w:r w:rsidRPr="00B86706">
        <w:rPr>
          <w:rFonts w:hint="eastAsia"/>
        </w:rPr>
        <w:t>BLK</w:t>
      </w:r>
      <w:r w:rsidRPr="00B86706">
        <w:rPr>
          <w:rFonts w:hint="eastAsia"/>
        </w:rPr>
        <w:t>引脚分压器，如</w:t>
      </w:r>
      <w:r w:rsidRPr="00B86706">
        <w:rPr>
          <w:rFonts w:hint="eastAsia"/>
          <w:color w:val="0000FF"/>
        </w:rPr>
        <w:t>图</w:t>
      </w:r>
      <w:r w:rsidRPr="00B86706">
        <w:rPr>
          <w:rFonts w:hint="eastAsia"/>
          <w:color w:val="0000FF"/>
        </w:rPr>
        <w:t>2</w:t>
      </w:r>
      <w:r w:rsidRPr="00B86706">
        <w:rPr>
          <w:rFonts w:hint="eastAsia"/>
        </w:rPr>
        <w:t>所示。这种方法通过消除整个</w:t>
      </w:r>
      <w:r w:rsidRPr="00B86706">
        <w:rPr>
          <w:rFonts w:hint="eastAsia"/>
        </w:rPr>
        <w:t>AC/DC</w:t>
      </w:r>
      <w:r w:rsidRPr="00B86706">
        <w:rPr>
          <w:rFonts w:hint="eastAsia"/>
        </w:rPr>
        <w:t>系统解决方案中的额外高压分压器，大大降低了静态功耗。</w:t>
      </w:r>
    </w:p>
    <w:p w:rsidR="001443BB" w:rsidRPr="00B86706" w:rsidRDefault="00E76E0A" w:rsidP="00E76E0A">
      <w:pPr>
        <w:spacing w:beforeLines="100" w:before="240" w:afterLines="100" w:after="240"/>
        <w:jc w:val="center"/>
        <w:rPr>
          <w:rFonts w:cs="Arial"/>
        </w:rPr>
      </w:pPr>
      <w:r w:rsidRPr="00B86706">
        <w:rPr>
          <w:rFonts w:cs="Arial" w:hint="eastAsia"/>
          <w:noProof/>
          <w:snapToGrid/>
        </w:rPr>
        <w:drawing>
          <wp:inline distT="0" distB="0" distL="0" distR="0" wp14:anchorId="56421183" wp14:editId="3FA6C427">
            <wp:extent cx="6120130" cy="2715895"/>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2715895"/>
                    </a:xfrm>
                    <a:prstGeom prst="rect">
                      <a:avLst/>
                    </a:prstGeom>
                  </pic:spPr>
                </pic:pic>
              </a:graphicData>
            </a:graphic>
          </wp:inline>
        </w:drawing>
      </w:r>
    </w:p>
    <w:p w:rsidR="001443BB" w:rsidRPr="00B86706" w:rsidRDefault="00E76E0A" w:rsidP="00E76E0A">
      <w:pPr>
        <w:pStyle w:val="a0"/>
      </w:pPr>
      <w:bookmarkStart w:id="11" w:name="_Toc6501703"/>
      <w:r w:rsidRPr="00B86706">
        <w:rPr>
          <w:rFonts w:hint="eastAsia"/>
        </w:rPr>
        <w:t>图</w:t>
      </w:r>
      <w:r w:rsidRPr="00B86706">
        <w:rPr>
          <w:rFonts w:hint="eastAsia"/>
        </w:rPr>
        <w:t>2.UCC28056</w:t>
      </w:r>
      <w:r w:rsidRPr="00B86706">
        <w:rPr>
          <w:rFonts w:hint="eastAsia"/>
        </w:rPr>
        <w:t>和</w:t>
      </w:r>
      <w:r w:rsidRPr="00B86706">
        <w:rPr>
          <w:rFonts w:hint="eastAsia"/>
        </w:rPr>
        <w:t>UCC25630x</w:t>
      </w:r>
      <w:r w:rsidRPr="00B86706">
        <w:rPr>
          <w:rFonts w:hint="eastAsia"/>
        </w:rPr>
        <w:t>的结合高压分压器</w:t>
      </w:r>
      <w:bookmarkEnd w:id="11"/>
    </w:p>
    <w:p w:rsidR="001443BB" w:rsidRPr="00B86706" w:rsidRDefault="00E76E0A" w:rsidP="00C25A72">
      <w:pPr>
        <w:pStyle w:val="1"/>
      </w:pPr>
      <w:r w:rsidRPr="00B86706">
        <w:rPr>
          <w:rFonts w:hint="eastAsia"/>
        </w:rPr>
        <w:t>为了适应</w:t>
      </w:r>
      <w:r w:rsidRPr="00B86706">
        <w:rPr>
          <w:rFonts w:hint="eastAsia"/>
        </w:rPr>
        <w:t>UCC28056</w:t>
      </w:r>
      <w:r w:rsidRPr="00B86706">
        <w:rPr>
          <w:rFonts w:hint="eastAsia"/>
        </w:rPr>
        <w:t>和</w:t>
      </w:r>
      <w:r w:rsidRPr="00B86706">
        <w:rPr>
          <w:rFonts w:hint="eastAsia"/>
        </w:rPr>
        <w:t>UCC25630x</w:t>
      </w:r>
      <w:r w:rsidRPr="00B86706">
        <w:rPr>
          <w:rFonts w:hint="eastAsia"/>
        </w:rPr>
        <w:t>的不同电阻分压比，需要两个电阻抽头。将</w:t>
      </w:r>
      <w:r w:rsidRPr="00B86706">
        <w:rPr>
          <w:rFonts w:hint="eastAsia"/>
        </w:rPr>
        <w:t>PFC</w:t>
      </w:r>
      <w:r w:rsidRPr="00B86706">
        <w:rPr>
          <w:rFonts w:hint="eastAsia"/>
        </w:rPr>
        <w:t>储能电压设置为</w:t>
      </w:r>
      <w:r w:rsidRPr="00B86706">
        <w:rPr>
          <w:rFonts w:hint="eastAsia"/>
        </w:rPr>
        <w:t>390 V</w:t>
      </w:r>
      <w:r w:rsidRPr="00B86706">
        <w:rPr>
          <w:rFonts w:hint="eastAsia"/>
        </w:rPr>
        <w:t>时，</w:t>
      </w:r>
      <w:r w:rsidRPr="00B86706">
        <w:rPr>
          <w:rFonts w:hint="eastAsia"/>
        </w:rPr>
        <w:t>V</w:t>
      </w:r>
      <w:r w:rsidRPr="00B86706">
        <w:rPr>
          <w:rFonts w:hint="eastAsia"/>
          <w:vertAlign w:val="subscript"/>
        </w:rPr>
        <w:t>OSNS</w:t>
      </w:r>
      <w:r w:rsidRPr="00B86706">
        <w:rPr>
          <w:rFonts w:hint="eastAsia"/>
        </w:rPr>
        <w:t>分压比</w:t>
      </w:r>
      <w:r w:rsidRPr="00B86706">
        <w:rPr>
          <w:rFonts w:hint="eastAsia"/>
        </w:rPr>
        <w:t>K</w:t>
      </w:r>
      <w:r w:rsidRPr="00B86706">
        <w:rPr>
          <w:rFonts w:hint="eastAsia"/>
          <w:vertAlign w:val="subscript"/>
        </w:rPr>
        <w:t>OS</w:t>
      </w:r>
      <w:r w:rsidRPr="00B86706">
        <w:rPr>
          <w:rFonts w:hint="eastAsia"/>
        </w:rPr>
        <w:t>等于</w:t>
      </w:r>
      <w:r w:rsidRPr="00B86706">
        <w:rPr>
          <w:rFonts w:hint="eastAsia"/>
        </w:rPr>
        <w:t>156</w:t>
      </w:r>
      <w:r w:rsidRPr="00B86706">
        <w:rPr>
          <w:rFonts w:hint="eastAsia"/>
        </w:rPr>
        <w:t>，如</w:t>
      </w:r>
      <w:r w:rsidRPr="00B86706">
        <w:rPr>
          <w:rFonts w:hint="eastAsia"/>
          <w:color w:val="0000FF"/>
        </w:rPr>
        <w:t>等式</w:t>
      </w:r>
      <w:r w:rsidRPr="00B86706">
        <w:rPr>
          <w:rFonts w:hint="eastAsia"/>
          <w:color w:val="0000FF"/>
        </w:rPr>
        <w:t>6</w:t>
      </w:r>
      <w:r w:rsidRPr="00B86706">
        <w:rPr>
          <w:rFonts w:hint="eastAsia"/>
        </w:rPr>
        <w:t>所示。</w:t>
      </w:r>
      <w:r w:rsidRPr="00B86706">
        <w:rPr>
          <w:rFonts w:hint="eastAsia"/>
        </w:rPr>
        <w:t>K</w:t>
      </w:r>
      <w:r w:rsidRPr="00B86706">
        <w:rPr>
          <w:rFonts w:hint="eastAsia"/>
          <w:vertAlign w:val="subscript"/>
        </w:rPr>
        <w:t>BLK</w:t>
      </w:r>
      <w:r w:rsidRPr="00B86706">
        <w:rPr>
          <w:rFonts w:hint="eastAsia"/>
        </w:rPr>
        <w:t>由</w:t>
      </w:r>
      <w:r w:rsidRPr="00B86706">
        <w:rPr>
          <w:rFonts w:hint="eastAsia"/>
        </w:rPr>
        <w:t>LLC</w:t>
      </w:r>
      <w:r w:rsidRPr="00B86706">
        <w:rPr>
          <w:rFonts w:hint="eastAsia"/>
        </w:rPr>
        <w:t>预期打开时的最小</w:t>
      </w:r>
      <w:r w:rsidRPr="00B86706">
        <w:rPr>
          <w:rFonts w:hint="eastAsia"/>
        </w:rPr>
        <w:t>PFC</w:t>
      </w:r>
      <w:r w:rsidRPr="00B86706">
        <w:rPr>
          <w:rFonts w:hint="eastAsia"/>
        </w:rPr>
        <w:t>储能电压决定。当储能导通阈值为</w:t>
      </w:r>
      <w:r w:rsidRPr="00B86706">
        <w:rPr>
          <w:rFonts w:hint="eastAsia"/>
        </w:rPr>
        <w:t>3.05 V</w:t>
      </w:r>
      <w:r w:rsidRPr="00B86706">
        <w:rPr>
          <w:rFonts w:hint="eastAsia"/>
        </w:rPr>
        <w:t>，所需的导通阈值为</w:t>
      </w:r>
      <w:r w:rsidRPr="00B86706">
        <w:rPr>
          <w:rFonts w:hint="eastAsia"/>
        </w:rPr>
        <w:t>340 V</w:t>
      </w:r>
      <w:r w:rsidRPr="00B86706">
        <w:rPr>
          <w:rFonts w:hint="eastAsia"/>
        </w:rPr>
        <w:t>时，</w:t>
      </w:r>
      <w:r w:rsidRPr="00B86706">
        <w:rPr>
          <w:rFonts w:hint="eastAsia"/>
        </w:rPr>
        <w:t>BLK</w:t>
      </w:r>
      <w:r w:rsidRPr="00B86706">
        <w:rPr>
          <w:rFonts w:hint="eastAsia"/>
        </w:rPr>
        <w:t>分压比</w:t>
      </w:r>
      <w:r w:rsidRPr="00B86706">
        <w:rPr>
          <w:rFonts w:hint="eastAsia"/>
        </w:rPr>
        <w:t>K</w:t>
      </w:r>
      <w:r w:rsidRPr="00B86706">
        <w:rPr>
          <w:rFonts w:hint="eastAsia"/>
          <w:vertAlign w:val="subscript"/>
        </w:rPr>
        <w:t>BLK</w:t>
      </w:r>
      <w:r w:rsidRPr="00B86706">
        <w:rPr>
          <w:rFonts w:hint="eastAsia"/>
        </w:rPr>
        <w:t>等于</w:t>
      </w:r>
      <w:r w:rsidRPr="00B86706">
        <w:rPr>
          <w:rFonts w:hint="eastAsia"/>
        </w:rPr>
        <w:t>111.5</w:t>
      </w:r>
      <w:r w:rsidRPr="00B86706">
        <w:rPr>
          <w:rFonts w:hint="eastAsia"/>
        </w:rPr>
        <w:t>，如</w:t>
      </w:r>
      <w:r w:rsidRPr="00B86706">
        <w:rPr>
          <w:rFonts w:hint="eastAsia"/>
          <w:color w:val="0000FF"/>
        </w:rPr>
        <w:t>等式</w:t>
      </w:r>
      <w:r w:rsidRPr="00B86706">
        <w:rPr>
          <w:rFonts w:hint="eastAsia"/>
          <w:color w:val="0000FF"/>
        </w:rPr>
        <w:t>7</w:t>
      </w:r>
      <w:r w:rsidRPr="00B86706">
        <w:rPr>
          <w:rFonts w:hint="eastAsia"/>
        </w:rPr>
        <w:t>所示：</w:t>
      </w:r>
    </w:p>
    <w:p w:rsidR="00C25A72" w:rsidRPr="00B86706" w:rsidRDefault="00C25A72" w:rsidP="00C25A72">
      <w:pPr>
        <w:pStyle w:val="2"/>
      </w:pPr>
      <w:r w:rsidRPr="00B86706">
        <w:rPr>
          <w:rFonts w:hint="eastAsia"/>
          <w:noProof/>
        </w:rPr>
        <w:drawing>
          <wp:inline distT="0" distB="0" distL="0" distR="0" wp14:anchorId="7BBFE5C7" wp14:editId="0BDF0CCA">
            <wp:extent cx="5760000" cy="817564"/>
            <wp:effectExtent l="0" t="0" r="0" b="190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000" cy="817564"/>
                    </a:xfrm>
                    <a:prstGeom prst="rect">
                      <a:avLst/>
                    </a:prstGeom>
                  </pic:spPr>
                </pic:pic>
              </a:graphicData>
            </a:graphic>
          </wp:inline>
        </w:drawing>
      </w:r>
    </w:p>
    <w:p w:rsidR="00E76E0A" w:rsidRPr="00B86706" w:rsidRDefault="00E76E0A" w:rsidP="00C25A72">
      <w:pPr>
        <w:pStyle w:val="1"/>
      </w:pPr>
      <w:r w:rsidRPr="00B86706">
        <w:rPr>
          <w:rFonts w:hint="eastAsia"/>
        </w:rPr>
        <w:t>在本例中，选择上分压电阻</w:t>
      </w:r>
      <w:r w:rsidRPr="00B86706">
        <w:rPr>
          <w:rFonts w:hint="eastAsia"/>
        </w:rPr>
        <w:t>R</w:t>
      </w:r>
      <w:r w:rsidRPr="00B86706">
        <w:rPr>
          <w:rFonts w:hint="eastAsia"/>
          <w:vertAlign w:val="subscript"/>
        </w:rPr>
        <w:t>OS11</w:t>
      </w:r>
      <w:r w:rsidRPr="00B86706">
        <w:rPr>
          <w:rFonts w:hint="eastAsia"/>
        </w:rPr>
        <w:t>，由</w:t>
      </w:r>
      <w:r w:rsidRPr="00B86706">
        <w:rPr>
          <w:rFonts w:hint="eastAsia"/>
        </w:rPr>
        <w:t>3</w:t>
      </w:r>
      <w:r w:rsidRPr="00B86706">
        <w:rPr>
          <w:rFonts w:hint="eastAsia"/>
        </w:rPr>
        <w:t>个串联的</w:t>
      </w:r>
      <w:r w:rsidRPr="00B86706">
        <w:rPr>
          <w:rFonts w:hint="eastAsia"/>
        </w:rPr>
        <w:t>3.24 M</w:t>
      </w:r>
      <w:r w:rsidRPr="00B86706">
        <w:rPr>
          <w:rFonts w:hint="eastAsia"/>
        </w:rPr>
        <w:t>Ω，</w:t>
      </w:r>
      <w:r w:rsidRPr="00B86706">
        <w:rPr>
          <w:rFonts w:hint="eastAsia"/>
        </w:rPr>
        <w:t>1206 SMT</w:t>
      </w:r>
      <w:r w:rsidRPr="00B86706">
        <w:rPr>
          <w:rFonts w:hint="eastAsia"/>
        </w:rPr>
        <w:t>电阻组成，如</w:t>
      </w:r>
      <w:r w:rsidRPr="00B86706">
        <w:rPr>
          <w:rFonts w:hint="eastAsia"/>
          <w:color w:val="0000FF"/>
        </w:rPr>
        <w:t>等式</w:t>
      </w:r>
      <w:r w:rsidRPr="00B86706">
        <w:rPr>
          <w:rFonts w:hint="eastAsia"/>
          <w:color w:val="0000FF"/>
        </w:rPr>
        <w:t>8</w:t>
      </w:r>
      <w:r w:rsidRPr="00B86706">
        <w:rPr>
          <w:rFonts w:hint="eastAsia"/>
        </w:rPr>
        <w:t>所示：</w:t>
      </w:r>
    </w:p>
    <w:p w:rsidR="0020269D" w:rsidRDefault="00C25A72" w:rsidP="0020269D">
      <w:pPr>
        <w:pStyle w:val="2"/>
        <w:rPr>
          <w:rFonts w:hint="eastAsia"/>
        </w:rPr>
      </w:pPr>
      <w:r w:rsidRPr="00B86706">
        <w:rPr>
          <w:rFonts w:hint="eastAsia"/>
          <w:noProof/>
        </w:rPr>
        <w:drawing>
          <wp:inline distT="0" distB="0" distL="0" distR="0" wp14:anchorId="06FA60DA" wp14:editId="4E6238E7">
            <wp:extent cx="5760000" cy="204391"/>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00" cy="204391"/>
                    </a:xfrm>
                    <a:prstGeom prst="rect">
                      <a:avLst/>
                    </a:prstGeom>
                  </pic:spPr>
                </pic:pic>
              </a:graphicData>
            </a:graphic>
          </wp:inline>
        </w:drawing>
      </w:r>
    </w:p>
    <w:p w:rsidR="00E76E0A" w:rsidRPr="00B86706" w:rsidRDefault="00C25A72" w:rsidP="00550D01">
      <w:pPr>
        <w:widowControl/>
        <w:snapToGrid/>
        <w:jc w:val="left"/>
      </w:pPr>
      <w:r w:rsidRPr="00B86706">
        <w:rPr>
          <w:rFonts w:hint="eastAsia"/>
        </w:rPr>
        <w:t>同时求解</w:t>
      </w:r>
      <w:r w:rsidRPr="00B86706">
        <w:rPr>
          <w:rFonts w:hint="eastAsia"/>
          <w:color w:val="0000FF"/>
        </w:rPr>
        <w:t>等式</w:t>
      </w:r>
      <w:r w:rsidRPr="00B86706">
        <w:rPr>
          <w:rFonts w:hint="eastAsia"/>
          <w:color w:val="0000FF"/>
        </w:rPr>
        <w:t>6</w:t>
      </w:r>
      <w:r w:rsidRPr="00B86706">
        <w:rPr>
          <w:rFonts w:hint="eastAsia"/>
        </w:rPr>
        <w:t>和</w:t>
      </w:r>
      <w:r w:rsidRPr="00B86706">
        <w:rPr>
          <w:rFonts w:hint="eastAsia"/>
          <w:color w:val="0000FF"/>
        </w:rPr>
        <w:t>等式</w:t>
      </w:r>
      <w:r w:rsidRPr="00B86706">
        <w:rPr>
          <w:rFonts w:hint="eastAsia"/>
          <w:color w:val="0000FF"/>
        </w:rPr>
        <w:t>7</w:t>
      </w:r>
      <w:r w:rsidRPr="00B86706">
        <w:rPr>
          <w:rFonts w:hint="eastAsia"/>
          <w:color w:val="0000FF"/>
        </w:rPr>
        <w:t>，</w:t>
      </w:r>
      <w:r w:rsidRPr="00B86706">
        <w:rPr>
          <w:rFonts w:hint="eastAsia"/>
        </w:rPr>
        <w:t>得到</w:t>
      </w:r>
      <w:r w:rsidRPr="00B86706">
        <w:rPr>
          <w:rFonts w:hint="eastAsia"/>
          <w:color w:val="0000FF"/>
        </w:rPr>
        <w:t>等式</w:t>
      </w:r>
      <w:r w:rsidRPr="00B86706">
        <w:rPr>
          <w:rFonts w:hint="eastAsia"/>
          <w:color w:val="0000FF"/>
        </w:rPr>
        <w:t>9</w:t>
      </w:r>
      <w:r w:rsidRPr="00B86706">
        <w:rPr>
          <w:rFonts w:hint="eastAsia"/>
        </w:rPr>
        <w:t>：</w:t>
      </w:r>
    </w:p>
    <w:p w:rsidR="00E76E0A" w:rsidRPr="00B86706" w:rsidRDefault="00C25A72" w:rsidP="00C25A72">
      <w:pPr>
        <w:pStyle w:val="2"/>
      </w:pPr>
      <w:r w:rsidRPr="00B86706">
        <w:rPr>
          <w:rFonts w:hint="eastAsia"/>
          <w:noProof/>
        </w:rPr>
        <w:drawing>
          <wp:inline distT="0" distB="0" distL="0" distR="0" wp14:anchorId="292DC81E" wp14:editId="5C62E457">
            <wp:extent cx="5752258" cy="367701"/>
            <wp:effectExtent l="0" t="0" r="127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b="15835"/>
                    <a:stretch/>
                  </pic:blipFill>
                  <pic:spPr bwMode="auto">
                    <a:xfrm>
                      <a:off x="0" y="0"/>
                      <a:ext cx="5760000" cy="368196"/>
                    </a:xfrm>
                    <a:prstGeom prst="rect">
                      <a:avLst/>
                    </a:prstGeom>
                    <a:ln>
                      <a:noFill/>
                    </a:ln>
                    <a:extLst>
                      <a:ext uri="{53640926-AAD7-44D8-BBD7-CCE9431645EC}">
                        <a14:shadowObscured xmlns:a14="http://schemas.microsoft.com/office/drawing/2010/main"/>
                      </a:ext>
                    </a:extLst>
                  </pic:spPr>
                </pic:pic>
              </a:graphicData>
            </a:graphic>
          </wp:inline>
        </w:drawing>
      </w:r>
    </w:p>
    <w:p w:rsidR="00C25A72" w:rsidRPr="00B86706" w:rsidRDefault="00C25A72" w:rsidP="00C25A72">
      <w:pPr>
        <w:pStyle w:val="1"/>
      </w:pPr>
      <w:r w:rsidRPr="00B86706">
        <w:rPr>
          <w:rFonts w:hint="eastAsia"/>
        </w:rPr>
        <w:t>然后使用以下等式找到相应的</w:t>
      </w:r>
      <w:r w:rsidRPr="00B86706">
        <w:rPr>
          <w:rFonts w:hint="eastAsia"/>
        </w:rPr>
        <w:t>R</w:t>
      </w:r>
      <w:r w:rsidRPr="00B86706">
        <w:rPr>
          <w:rFonts w:hint="eastAsia"/>
          <w:vertAlign w:val="subscript"/>
        </w:rPr>
        <w:t>OS2</w:t>
      </w:r>
      <w:r w:rsidRPr="00B86706">
        <w:rPr>
          <w:rFonts w:hint="eastAsia"/>
        </w:rPr>
        <w:t>：</w:t>
      </w:r>
    </w:p>
    <w:p w:rsidR="00C25A72" w:rsidRPr="00B86706" w:rsidRDefault="00C25A72" w:rsidP="00C25A72">
      <w:pPr>
        <w:pStyle w:val="2"/>
      </w:pPr>
      <w:r w:rsidRPr="00B86706">
        <w:rPr>
          <w:rFonts w:hint="eastAsia"/>
          <w:noProof/>
        </w:rPr>
        <w:lastRenderedPageBreak/>
        <w:drawing>
          <wp:inline distT="0" distB="0" distL="0" distR="0" wp14:anchorId="58DEB558" wp14:editId="72DFE5B4">
            <wp:extent cx="5757990" cy="352899"/>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12618"/>
                    <a:stretch/>
                  </pic:blipFill>
                  <pic:spPr bwMode="auto">
                    <a:xfrm>
                      <a:off x="0" y="0"/>
                      <a:ext cx="5760000" cy="353022"/>
                    </a:xfrm>
                    <a:prstGeom prst="rect">
                      <a:avLst/>
                    </a:prstGeom>
                    <a:ln>
                      <a:noFill/>
                    </a:ln>
                    <a:extLst>
                      <a:ext uri="{53640926-AAD7-44D8-BBD7-CCE9431645EC}">
                        <a14:shadowObscured xmlns:a14="http://schemas.microsoft.com/office/drawing/2010/main"/>
                      </a:ext>
                    </a:extLst>
                  </pic:spPr>
                </pic:pic>
              </a:graphicData>
            </a:graphic>
          </wp:inline>
        </w:drawing>
      </w:r>
    </w:p>
    <w:p w:rsidR="00C25A72" w:rsidRPr="00B86706" w:rsidRDefault="00C25A72" w:rsidP="00C25A72">
      <w:pPr>
        <w:pStyle w:val="1"/>
      </w:pPr>
      <w:r w:rsidRPr="00B86706">
        <w:rPr>
          <w:rFonts w:hint="eastAsia"/>
        </w:rPr>
        <w:t>这两个电阻可以使用标准电阻值实现，如</w:t>
      </w:r>
      <w:r w:rsidRPr="00B86706">
        <w:rPr>
          <w:rFonts w:hint="eastAsia"/>
          <w:color w:val="0000FF"/>
        </w:rPr>
        <w:t>等式</w:t>
      </w:r>
      <w:r w:rsidRPr="00B86706">
        <w:rPr>
          <w:rFonts w:hint="eastAsia"/>
          <w:color w:val="0000FF"/>
        </w:rPr>
        <w:t>11</w:t>
      </w:r>
      <w:r w:rsidRPr="00B86706">
        <w:rPr>
          <w:rFonts w:hint="eastAsia"/>
        </w:rPr>
        <w:t>和</w:t>
      </w:r>
      <w:r w:rsidRPr="00B86706">
        <w:rPr>
          <w:rFonts w:hint="eastAsia"/>
          <w:color w:val="0000FF"/>
        </w:rPr>
        <w:t>等式</w:t>
      </w:r>
      <w:r w:rsidRPr="00B86706">
        <w:rPr>
          <w:rFonts w:hint="eastAsia"/>
          <w:color w:val="0000FF"/>
        </w:rPr>
        <w:t>12</w:t>
      </w:r>
      <w:r w:rsidRPr="00B86706">
        <w:rPr>
          <w:rFonts w:hint="eastAsia"/>
        </w:rPr>
        <w:t>所示：</w:t>
      </w:r>
    </w:p>
    <w:p w:rsidR="00C25A72" w:rsidRPr="00B86706" w:rsidRDefault="00C25A72" w:rsidP="00C25A72">
      <w:pPr>
        <w:pStyle w:val="2"/>
      </w:pPr>
      <w:r w:rsidRPr="00B86706">
        <w:rPr>
          <w:rFonts w:hint="eastAsia"/>
          <w:noProof/>
        </w:rPr>
        <w:drawing>
          <wp:inline distT="0" distB="0" distL="0" distR="0" wp14:anchorId="127C2A72" wp14:editId="40751B39">
            <wp:extent cx="5760000" cy="40161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000" cy="401610"/>
                    </a:xfrm>
                    <a:prstGeom prst="rect">
                      <a:avLst/>
                    </a:prstGeom>
                  </pic:spPr>
                </pic:pic>
              </a:graphicData>
            </a:graphic>
          </wp:inline>
        </w:drawing>
      </w:r>
    </w:p>
    <w:p w:rsidR="00C25A72" w:rsidRPr="00B86706" w:rsidRDefault="00C25A72" w:rsidP="00C25A72">
      <w:pPr>
        <w:pStyle w:val="1"/>
      </w:pPr>
      <w:r w:rsidRPr="00B86706">
        <w:rPr>
          <w:rFonts w:hint="eastAsia"/>
        </w:rPr>
        <w:t>该组合电阻分压器的总功耗为</w:t>
      </w:r>
      <w:r w:rsidRPr="00B86706">
        <w:rPr>
          <w:rFonts w:hint="eastAsia"/>
        </w:rPr>
        <w:t xml:space="preserve">15.5 </w:t>
      </w:r>
      <w:proofErr w:type="spellStart"/>
      <w:r w:rsidRPr="00B86706">
        <w:rPr>
          <w:rFonts w:hint="eastAsia"/>
        </w:rPr>
        <w:t>mW</w:t>
      </w:r>
      <w:proofErr w:type="spellEnd"/>
      <w:r w:rsidRPr="00B86706">
        <w:rPr>
          <w:rFonts w:hint="eastAsia"/>
        </w:rPr>
        <w:t>。</w:t>
      </w:r>
    </w:p>
    <w:p w:rsidR="00C25A72" w:rsidRPr="00B86706" w:rsidRDefault="00C25A72" w:rsidP="0020269D">
      <w:pPr>
        <w:pStyle w:val="Heading2"/>
      </w:pPr>
      <w:r w:rsidRPr="00B86706">
        <w:rPr>
          <w:rFonts w:hint="eastAsia"/>
        </w:rPr>
        <w:t>ZCD/CS</w:t>
      </w:r>
      <w:r w:rsidRPr="00B86706">
        <w:rPr>
          <w:rFonts w:hint="eastAsia"/>
        </w:rPr>
        <w:t>分压器</w:t>
      </w:r>
    </w:p>
    <w:p w:rsidR="00C25A72" w:rsidRPr="00B86706" w:rsidRDefault="00C25A72" w:rsidP="00C25A72">
      <w:pPr>
        <w:pStyle w:val="1"/>
      </w:pPr>
      <w:r w:rsidRPr="00B86706">
        <w:rPr>
          <w:rFonts w:hint="eastAsia"/>
        </w:rPr>
        <w:t>在突发关闭条件下，</w:t>
      </w:r>
      <w:r w:rsidRPr="00B86706">
        <w:rPr>
          <w:rFonts w:hint="eastAsia"/>
        </w:rPr>
        <w:t>ZCD/CS</w:t>
      </w:r>
      <w:r w:rsidRPr="00B86706">
        <w:rPr>
          <w:rFonts w:hint="eastAsia"/>
        </w:rPr>
        <w:t>分压器的功耗最高。在这种状态下，漏极电压近似于等于线路电压峰值的</w:t>
      </w:r>
      <w:r w:rsidRPr="00B86706">
        <w:rPr>
          <w:rFonts w:hint="eastAsia"/>
        </w:rPr>
        <w:t>DC</w:t>
      </w:r>
      <w:r w:rsidRPr="00B86706">
        <w:rPr>
          <w:rFonts w:hint="eastAsia"/>
        </w:rPr>
        <w:t>电压。</w:t>
      </w:r>
      <w:r w:rsidRPr="00B86706">
        <w:rPr>
          <w:rFonts w:hint="eastAsia"/>
          <w:color w:val="000000"/>
        </w:rPr>
        <w:t>ZCD/CS</w:t>
      </w:r>
      <w:r w:rsidRPr="00B86706">
        <w:rPr>
          <w:rFonts w:hint="eastAsia"/>
          <w:color w:val="000000"/>
        </w:rPr>
        <w:t>分压器的峰值功耗如</w:t>
      </w:r>
      <w:r w:rsidRPr="00B86706">
        <w:rPr>
          <w:rFonts w:hint="eastAsia"/>
          <w:color w:val="0000FF"/>
        </w:rPr>
        <w:t>等式</w:t>
      </w:r>
      <w:r w:rsidRPr="00B86706">
        <w:rPr>
          <w:rFonts w:hint="eastAsia"/>
          <w:color w:val="0000FF"/>
        </w:rPr>
        <w:t>13</w:t>
      </w:r>
      <w:r w:rsidRPr="00B86706">
        <w:rPr>
          <w:rFonts w:hint="eastAsia"/>
          <w:color w:val="000000"/>
        </w:rPr>
        <w:t>所示：</w:t>
      </w:r>
    </w:p>
    <w:p w:rsidR="00C25A72" w:rsidRPr="00B86706" w:rsidRDefault="00C25A72" w:rsidP="00C25A72">
      <w:pPr>
        <w:pStyle w:val="2"/>
      </w:pPr>
      <w:r w:rsidRPr="00B86706">
        <w:rPr>
          <w:rFonts w:hint="eastAsia"/>
          <w:noProof/>
        </w:rPr>
        <w:drawing>
          <wp:inline distT="0" distB="0" distL="0" distR="0" wp14:anchorId="67A2424E" wp14:editId="56D69A0E">
            <wp:extent cx="5751746" cy="396390"/>
            <wp:effectExtent l="0" t="0" r="1905"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9135"/>
                    <a:stretch/>
                  </pic:blipFill>
                  <pic:spPr bwMode="auto">
                    <a:xfrm>
                      <a:off x="0" y="0"/>
                      <a:ext cx="5760000" cy="396959"/>
                    </a:xfrm>
                    <a:prstGeom prst="rect">
                      <a:avLst/>
                    </a:prstGeom>
                    <a:ln>
                      <a:noFill/>
                    </a:ln>
                    <a:extLst>
                      <a:ext uri="{53640926-AAD7-44D8-BBD7-CCE9431645EC}">
                        <a14:shadowObscured xmlns:a14="http://schemas.microsoft.com/office/drawing/2010/main"/>
                      </a:ext>
                    </a:extLst>
                  </pic:spPr>
                </pic:pic>
              </a:graphicData>
            </a:graphic>
          </wp:inline>
        </w:drawing>
      </w:r>
    </w:p>
    <w:p w:rsidR="00C25A72" w:rsidRPr="00B86706" w:rsidRDefault="00C25A72" w:rsidP="00C25A72">
      <w:pPr>
        <w:pStyle w:val="1"/>
      </w:pPr>
      <w:r w:rsidRPr="00B86706">
        <w:rPr>
          <w:rFonts w:hint="eastAsia"/>
        </w:rPr>
        <w:t>其中</w:t>
      </w:r>
      <w:r w:rsidRPr="00B86706">
        <w:rPr>
          <w:rFonts w:hint="eastAsia"/>
        </w:rPr>
        <w:t>R</w:t>
      </w:r>
      <w:r w:rsidRPr="00B86706">
        <w:rPr>
          <w:rFonts w:hint="eastAsia"/>
          <w:vertAlign w:val="subscript"/>
        </w:rPr>
        <w:t>ZC1</w:t>
      </w:r>
      <w:r w:rsidRPr="00B86706">
        <w:rPr>
          <w:rFonts w:hint="eastAsia"/>
        </w:rPr>
        <w:t>是</w:t>
      </w:r>
      <w:r w:rsidRPr="00B86706">
        <w:rPr>
          <w:rFonts w:hint="eastAsia"/>
        </w:rPr>
        <w:t>ZCD/CS</w:t>
      </w:r>
      <w:r w:rsidRPr="00B86706">
        <w:rPr>
          <w:rFonts w:hint="eastAsia"/>
        </w:rPr>
        <w:t>分压器顶部电阻的电阻，</w:t>
      </w:r>
      <w:r w:rsidRPr="00B86706">
        <w:rPr>
          <w:rFonts w:hint="eastAsia"/>
        </w:rPr>
        <w:t>R</w:t>
      </w:r>
      <w:r w:rsidRPr="00B86706">
        <w:rPr>
          <w:rFonts w:hint="eastAsia"/>
          <w:vertAlign w:val="subscript"/>
        </w:rPr>
        <w:t>ZC2</w:t>
      </w:r>
      <w:r w:rsidRPr="00B86706">
        <w:rPr>
          <w:rFonts w:hint="eastAsia"/>
        </w:rPr>
        <w:t>是</w:t>
      </w:r>
      <w:r w:rsidRPr="00B86706">
        <w:rPr>
          <w:rFonts w:hint="eastAsia"/>
        </w:rPr>
        <w:t>ZCD/CS</w:t>
      </w:r>
      <w:r w:rsidRPr="00B86706">
        <w:rPr>
          <w:rFonts w:hint="eastAsia"/>
        </w:rPr>
        <w:t>分压器底部电阻的电阻。与</w:t>
      </w:r>
      <w:r w:rsidRPr="00B86706">
        <w:rPr>
          <w:rFonts w:hint="eastAsia"/>
        </w:rPr>
        <w:t>V</w:t>
      </w:r>
      <w:r w:rsidRPr="00B86706">
        <w:rPr>
          <w:rFonts w:hint="eastAsia"/>
          <w:vertAlign w:val="subscript"/>
        </w:rPr>
        <w:t>OSNS</w:t>
      </w:r>
      <w:r w:rsidRPr="00B86706">
        <w:rPr>
          <w:rFonts w:hint="eastAsia"/>
        </w:rPr>
        <w:t>分压器非常相似，可以通过</w:t>
      </w:r>
      <w:r w:rsidRPr="00B86706">
        <w:rPr>
          <w:rFonts w:hint="eastAsia"/>
        </w:rPr>
        <w:t>ZCD</w:t>
      </w:r>
      <w:r w:rsidRPr="00B86706">
        <w:rPr>
          <w:rFonts w:hint="eastAsia"/>
        </w:rPr>
        <w:t>引脚检测精度的小幅折衷增加</w:t>
      </w:r>
      <w:r w:rsidRPr="00B86706">
        <w:rPr>
          <w:rFonts w:hint="eastAsia"/>
        </w:rPr>
        <w:t>R</w:t>
      </w:r>
      <w:r w:rsidRPr="00B86706">
        <w:rPr>
          <w:rFonts w:hint="eastAsia"/>
          <w:vertAlign w:val="subscript"/>
        </w:rPr>
        <w:t>ZC1</w:t>
      </w:r>
      <w:r w:rsidRPr="00B86706">
        <w:rPr>
          <w:rFonts w:hint="eastAsia"/>
        </w:rPr>
        <w:t>和</w:t>
      </w:r>
      <w:r w:rsidRPr="00B86706">
        <w:rPr>
          <w:rFonts w:hint="eastAsia"/>
        </w:rPr>
        <w:t>R</w:t>
      </w:r>
      <w:r w:rsidRPr="00B86706">
        <w:rPr>
          <w:rFonts w:hint="eastAsia"/>
          <w:vertAlign w:val="subscript"/>
        </w:rPr>
        <w:t>ZC2</w:t>
      </w:r>
      <w:r w:rsidRPr="00B86706">
        <w:rPr>
          <w:rFonts w:hint="eastAsia"/>
        </w:rPr>
        <w:t>的电阻。</w:t>
      </w:r>
      <w:r w:rsidRPr="00B86706">
        <w:rPr>
          <w:rFonts w:hint="eastAsia"/>
          <w:color w:val="0000FF"/>
        </w:rPr>
        <w:t>等式</w:t>
      </w:r>
      <w:r w:rsidRPr="00B86706">
        <w:rPr>
          <w:rFonts w:hint="eastAsia"/>
          <w:color w:val="0000FF"/>
        </w:rPr>
        <w:t>14</w:t>
      </w:r>
      <w:r w:rsidRPr="00B86706">
        <w:rPr>
          <w:rFonts w:hint="eastAsia"/>
        </w:rPr>
        <w:t>将</w:t>
      </w:r>
      <w:r w:rsidRPr="00B86706">
        <w:rPr>
          <w:rFonts w:hint="eastAsia"/>
        </w:rPr>
        <w:t>ZCD</w:t>
      </w:r>
      <w:r w:rsidRPr="00B86706">
        <w:rPr>
          <w:rFonts w:hint="eastAsia"/>
        </w:rPr>
        <w:t>偏置电流引起的精度下降限制在</w:t>
      </w:r>
      <w:r w:rsidRPr="00B86706">
        <w:rPr>
          <w:rFonts w:hint="eastAsia"/>
        </w:rPr>
        <w:t>1</w:t>
      </w:r>
      <w:r w:rsidRPr="00B86706">
        <w:rPr>
          <w:rFonts w:hint="eastAsia"/>
        </w:rPr>
        <w:t>％以下：</w:t>
      </w:r>
    </w:p>
    <w:p w:rsidR="00C25A72" w:rsidRPr="00B86706" w:rsidRDefault="00C25A72" w:rsidP="00C25A72">
      <w:pPr>
        <w:pStyle w:val="2"/>
      </w:pPr>
      <w:r w:rsidRPr="00B86706">
        <w:rPr>
          <w:rFonts w:hint="eastAsia"/>
          <w:noProof/>
        </w:rPr>
        <w:drawing>
          <wp:inline distT="0" distB="0" distL="0" distR="0" wp14:anchorId="01E0DE43" wp14:editId="2ABB5548">
            <wp:extent cx="5754613" cy="348716"/>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10561"/>
                    <a:stretch/>
                  </pic:blipFill>
                  <pic:spPr bwMode="auto">
                    <a:xfrm>
                      <a:off x="0" y="0"/>
                      <a:ext cx="5760000" cy="349042"/>
                    </a:xfrm>
                    <a:prstGeom prst="rect">
                      <a:avLst/>
                    </a:prstGeom>
                    <a:ln>
                      <a:noFill/>
                    </a:ln>
                    <a:extLst>
                      <a:ext uri="{53640926-AAD7-44D8-BBD7-CCE9431645EC}">
                        <a14:shadowObscured xmlns:a14="http://schemas.microsoft.com/office/drawing/2010/main"/>
                      </a:ext>
                    </a:extLst>
                  </pic:spPr>
                </pic:pic>
              </a:graphicData>
            </a:graphic>
          </wp:inline>
        </w:drawing>
      </w:r>
    </w:p>
    <w:p w:rsidR="00C25A72" w:rsidRPr="00B86706" w:rsidRDefault="00C25A72" w:rsidP="00C25A72">
      <w:pPr>
        <w:pStyle w:val="1"/>
      </w:pPr>
      <w:r w:rsidRPr="00B86706">
        <w:rPr>
          <w:rFonts w:hint="eastAsia"/>
        </w:rPr>
        <w:t>分压器链中的上部电阻</w:t>
      </w:r>
      <w:r w:rsidRPr="00B86706">
        <w:rPr>
          <w:rFonts w:hint="eastAsia"/>
        </w:rPr>
        <w:t>R</w:t>
      </w:r>
      <w:r w:rsidRPr="00B86706">
        <w:rPr>
          <w:rFonts w:hint="eastAsia"/>
          <w:vertAlign w:val="subscript"/>
        </w:rPr>
        <w:t>ZC1</w:t>
      </w:r>
      <w:r w:rsidRPr="00B86706">
        <w:rPr>
          <w:rFonts w:hint="eastAsia"/>
        </w:rPr>
        <w:t>必须在浪涌测试下承受峰值输出电压。对于耐用的解决方案，此位置的电阻应具有高于升压</w:t>
      </w:r>
      <w:r w:rsidRPr="00B86706">
        <w:rPr>
          <w:rFonts w:hint="eastAsia"/>
        </w:rPr>
        <w:t>MOSFET</w:t>
      </w:r>
      <w:r w:rsidRPr="00B86706">
        <w:rPr>
          <w:rFonts w:hint="eastAsia"/>
        </w:rPr>
        <w:t>雪崩额定值的额定电压。</w:t>
      </w:r>
      <w:r w:rsidRPr="00B86706">
        <w:rPr>
          <w:rFonts w:hint="eastAsia"/>
        </w:rPr>
        <w:t>3</w:t>
      </w:r>
      <w:r w:rsidRPr="00B86706">
        <w:rPr>
          <w:rFonts w:hint="eastAsia"/>
        </w:rPr>
        <w:t>个</w:t>
      </w:r>
      <w:r w:rsidRPr="00B86706">
        <w:rPr>
          <w:rFonts w:hint="eastAsia"/>
        </w:rPr>
        <w:t>1206 SMT</w:t>
      </w:r>
      <w:r w:rsidRPr="00B86706">
        <w:rPr>
          <w:rFonts w:hint="eastAsia"/>
        </w:rPr>
        <w:t>，</w:t>
      </w:r>
      <w:r w:rsidRPr="00B86706">
        <w:rPr>
          <w:rFonts w:hint="eastAsia"/>
        </w:rPr>
        <w:t>3.24M</w:t>
      </w:r>
      <w:r w:rsidRPr="00B86706">
        <w:rPr>
          <w:rFonts w:hint="eastAsia"/>
        </w:rPr>
        <w:t>Ω的串联链满足精度要求，并提供高于</w:t>
      </w:r>
      <w:r w:rsidRPr="00B86706">
        <w:rPr>
          <w:rFonts w:hint="eastAsia"/>
        </w:rPr>
        <w:t>600 V</w:t>
      </w:r>
      <w:r w:rsidRPr="00B86706">
        <w:rPr>
          <w:rFonts w:hint="eastAsia"/>
        </w:rPr>
        <w:t>的耐压能力。使用</w:t>
      </w:r>
      <w:r w:rsidRPr="00B86706">
        <w:rPr>
          <w:rFonts w:hint="eastAsia"/>
          <w:color w:val="0000FF"/>
        </w:rPr>
        <w:t>等式</w:t>
      </w:r>
      <w:r w:rsidRPr="00B86706">
        <w:rPr>
          <w:rFonts w:hint="eastAsia"/>
          <w:color w:val="0000FF"/>
        </w:rPr>
        <w:t>15</w:t>
      </w:r>
      <w:r w:rsidRPr="00B86706">
        <w:rPr>
          <w:rFonts w:hint="eastAsia"/>
        </w:rPr>
        <w:t>和</w:t>
      </w:r>
      <w:r w:rsidRPr="00B86706">
        <w:rPr>
          <w:rFonts w:hint="eastAsia"/>
          <w:color w:val="0000FF"/>
        </w:rPr>
        <w:t>等式</w:t>
      </w:r>
      <w:r w:rsidRPr="00B86706">
        <w:rPr>
          <w:rFonts w:hint="eastAsia"/>
          <w:color w:val="0000FF"/>
        </w:rPr>
        <w:t>16</w:t>
      </w:r>
      <w:r w:rsidRPr="00B86706">
        <w:rPr>
          <w:rFonts w:hint="eastAsia"/>
        </w:rPr>
        <w:t>确定</w:t>
      </w:r>
      <w:r w:rsidRPr="00B86706">
        <w:rPr>
          <w:rFonts w:hint="eastAsia"/>
        </w:rPr>
        <w:t>RZC1</w:t>
      </w:r>
      <w:r w:rsidRPr="00B86706">
        <w:rPr>
          <w:rFonts w:hint="eastAsia"/>
        </w:rPr>
        <w:t>和</w:t>
      </w:r>
      <w:r w:rsidRPr="00B86706">
        <w:rPr>
          <w:rFonts w:hint="eastAsia"/>
        </w:rPr>
        <w:t>RZC2</w:t>
      </w:r>
      <w:r w:rsidRPr="00B86706">
        <w:rPr>
          <w:rFonts w:hint="eastAsia"/>
        </w:rPr>
        <w:t>的适当值：</w:t>
      </w:r>
    </w:p>
    <w:p w:rsidR="00C25A72" w:rsidRPr="00B86706" w:rsidRDefault="00C25A72" w:rsidP="00C25A72">
      <w:pPr>
        <w:pStyle w:val="2"/>
      </w:pPr>
      <w:r w:rsidRPr="00B86706">
        <w:rPr>
          <w:rFonts w:hint="eastAsia"/>
          <w:noProof/>
        </w:rPr>
        <w:drawing>
          <wp:inline distT="0" distB="0" distL="0" distR="0" wp14:anchorId="6FC373B0" wp14:editId="383A1130">
            <wp:extent cx="5760000" cy="565362"/>
            <wp:effectExtent l="0" t="0" r="0"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000" cy="565362"/>
                    </a:xfrm>
                    <a:prstGeom prst="rect">
                      <a:avLst/>
                    </a:prstGeom>
                  </pic:spPr>
                </pic:pic>
              </a:graphicData>
            </a:graphic>
          </wp:inline>
        </w:drawing>
      </w:r>
    </w:p>
    <w:p w:rsidR="00C25A72" w:rsidRPr="00B86706" w:rsidRDefault="00C25A72" w:rsidP="00C25A72">
      <w:pPr>
        <w:pStyle w:val="1"/>
      </w:pPr>
      <w:r w:rsidRPr="00B86706">
        <w:rPr>
          <w:rFonts w:hint="eastAsia"/>
        </w:rPr>
        <w:t>最大输入电压为</w:t>
      </w:r>
      <w:r w:rsidRPr="00B86706">
        <w:rPr>
          <w:rFonts w:hint="eastAsia"/>
        </w:rPr>
        <w:t xml:space="preserve">265 </w:t>
      </w:r>
      <w:proofErr w:type="spellStart"/>
      <w:r w:rsidRPr="00B86706">
        <w:rPr>
          <w:rFonts w:hint="eastAsia"/>
        </w:rPr>
        <w:t>Vrms</w:t>
      </w:r>
      <w:proofErr w:type="spellEnd"/>
      <w:r w:rsidRPr="00B86706">
        <w:rPr>
          <w:rFonts w:hint="eastAsia"/>
        </w:rPr>
        <w:t>时，半个周期内的峰值功耗为</w:t>
      </w:r>
      <w:r w:rsidRPr="00B86706">
        <w:rPr>
          <w:rFonts w:hint="eastAsia"/>
        </w:rPr>
        <w:t xml:space="preserve">14.41 </w:t>
      </w:r>
      <w:proofErr w:type="spellStart"/>
      <w:r w:rsidRPr="00B86706">
        <w:rPr>
          <w:rFonts w:hint="eastAsia"/>
        </w:rPr>
        <w:t>mW</w:t>
      </w:r>
      <w:proofErr w:type="spellEnd"/>
      <w:r w:rsidRPr="00B86706">
        <w:rPr>
          <w:rFonts w:hint="eastAsia"/>
        </w:rPr>
        <w:t>。</w:t>
      </w:r>
    </w:p>
    <w:p w:rsidR="00C25A72" w:rsidRPr="00B86706" w:rsidRDefault="00C25A72" w:rsidP="0020269D">
      <w:pPr>
        <w:pStyle w:val="Heading2"/>
      </w:pPr>
      <w:r w:rsidRPr="00B86706">
        <w:rPr>
          <w:rFonts w:hint="eastAsia"/>
        </w:rPr>
        <w:t>X</w:t>
      </w:r>
      <w:r w:rsidRPr="00B86706">
        <w:rPr>
          <w:rFonts w:hint="eastAsia"/>
        </w:rPr>
        <w:t>电容选择</w:t>
      </w:r>
    </w:p>
    <w:p w:rsidR="00C25A72" w:rsidRPr="00B86706" w:rsidRDefault="00C25A72" w:rsidP="00C25A72">
      <w:pPr>
        <w:pStyle w:val="1"/>
      </w:pPr>
      <w:r w:rsidRPr="00B86706">
        <w:rPr>
          <w:rFonts w:hint="eastAsia"/>
        </w:rPr>
        <w:t>X</w:t>
      </w:r>
      <w:r w:rsidRPr="00B86706">
        <w:rPr>
          <w:rFonts w:hint="eastAsia"/>
        </w:rPr>
        <w:t>电容器是</w:t>
      </w:r>
      <w:r w:rsidRPr="00B86706">
        <w:rPr>
          <w:rFonts w:hint="eastAsia"/>
        </w:rPr>
        <w:t>EMI</w:t>
      </w:r>
      <w:r w:rsidRPr="00B86706">
        <w:rPr>
          <w:rFonts w:hint="eastAsia"/>
        </w:rPr>
        <w:t>滤波器的关键组件，并且逐线连接以抑制</w:t>
      </w:r>
      <w:r w:rsidRPr="00B86706">
        <w:rPr>
          <w:rFonts w:hint="eastAsia"/>
        </w:rPr>
        <w:t>EMI</w:t>
      </w:r>
      <w:r w:rsidRPr="00B86706">
        <w:rPr>
          <w:rFonts w:hint="eastAsia"/>
        </w:rPr>
        <w:t>噪声。当电容器充电和放电时，在电容器的等效串联电阻上消耗会功率，如</w:t>
      </w:r>
      <w:r w:rsidRPr="00B86706">
        <w:rPr>
          <w:rFonts w:hint="eastAsia"/>
          <w:color w:val="0000FF"/>
        </w:rPr>
        <w:t>等式</w:t>
      </w:r>
      <w:r w:rsidRPr="00B86706">
        <w:rPr>
          <w:rFonts w:hint="eastAsia"/>
          <w:color w:val="0000FF"/>
        </w:rPr>
        <w:t>17</w:t>
      </w:r>
      <w:r w:rsidRPr="00B86706">
        <w:rPr>
          <w:rFonts w:hint="eastAsia"/>
        </w:rPr>
        <w:t>所示：</w:t>
      </w:r>
    </w:p>
    <w:p w:rsidR="00C25A72" w:rsidRPr="00B86706" w:rsidRDefault="00C25A72" w:rsidP="00C25A72">
      <w:pPr>
        <w:pStyle w:val="2"/>
      </w:pPr>
      <w:r w:rsidRPr="00B86706">
        <w:rPr>
          <w:rFonts w:hint="eastAsia"/>
          <w:noProof/>
        </w:rPr>
        <w:drawing>
          <wp:inline distT="0" distB="0" distL="0" distR="0" wp14:anchorId="26B227A5" wp14:editId="1BA7AA2D">
            <wp:extent cx="5760000" cy="228894"/>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000" cy="228894"/>
                    </a:xfrm>
                    <a:prstGeom prst="rect">
                      <a:avLst/>
                    </a:prstGeom>
                  </pic:spPr>
                </pic:pic>
              </a:graphicData>
            </a:graphic>
          </wp:inline>
        </w:drawing>
      </w:r>
    </w:p>
    <w:p w:rsidR="00C25A72" w:rsidRPr="00B86706" w:rsidRDefault="00C25A72" w:rsidP="00C25A72">
      <w:pPr>
        <w:pStyle w:val="1"/>
      </w:pPr>
      <w:r w:rsidRPr="00B86706">
        <w:rPr>
          <w:rFonts w:hint="eastAsia"/>
        </w:rPr>
        <w:t>流过电容器的均方根电容器电流取决于线路均方根电压、线路频率和</w:t>
      </w:r>
      <w:r w:rsidRPr="00B86706">
        <w:rPr>
          <w:rFonts w:hint="eastAsia"/>
        </w:rPr>
        <w:t>X</w:t>
      </w:r>
      <w:r w:rsidRPr="00B86706">
        <w:rPr>
          <w:rFonts w:hint="eastAsia"/>
        </w:rPr>
        <w:t>电容器配置中的总电容。忽略寄生电感，</w:t>
      </w:r>
      <w:r w:rsidRPr="00B86706">
        <w:rPr>
          <w:rFonts w:hint="eastAsia"/>
        </w:rPr>
        <w:t>x</w:t>
      </w:r>
      <w:r w:rsidRPr="00B86706">
        <w:rPr>
          <w:rFonts w:hint="eastAsia"/>
        </w:rPr>
        <w:t>电容带给线路的阻抗可以如</w:t>
      </w:r>
      <w:r w:rsidRPr="00B86706">
        <w:rPr>
          <w:rFonts w:hint="eastAsia"/>
          <w:color w:val="0000FF"/>
        </w:rPr>
        <w:t>等式</w:t>
      </w:r>
      <w:r w:rsidRPr="00B86706">
        <w:rPr>
          <w:rFonts w:hint="eastAsia"/>
          <w:color w:val="0000FF"/>
        </w:rPr>
        <w:t>18</w:t>
      </w:r>
      <w:r w:rsidRPr="00B86706">
        <w:rPr>
          <w:rFonts w:hint="eastAsia"/>
        </w:rPr>
        <w:t>所示计算：</w:t>
      </w:r>
    </w:p>
    <w:p w:rsidR="00C25A72" w:rsidRPr="00B86706" w:rsidRDefault="00C25A72" w:rsidP="00C25A72">
      <w:pPr>
        <w:pStyle w:val="2"/>
      </w:pPr>
      <w:r w:rsidRPr="00B86706">
        <w:rPr>
          <w:rFonts w:hint="eastAsia"/>
          <w:noProof/>
        </w:rPr>
        <w:drawing>
          <wp:inline distT="0" distB="0" distL="0" distR="0" wp14:anchorId="0A3853E5" wp14:editId="2DF73FF9">
            <wp:extent cx="5760000" cy="444043"/>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000" cy="444043"/>
                    </a:xfrm>
                    <a:prstGeom prst="rect">
                      <a:avLst/>
                    </a:prstGeom>
                  </pic:spPr>
                </pic:pic>
              </a:graphicData>
            </a:graphic>
          </wp:inline>
        </w:drawing>
      </w:r>
    </w:p>
    <w:p w:rsidR="00C25A72" w:rsidRPr="00B86706" w:rsidRDefault="00C25A72">
      <w:pPr>
        <w:widowControl/>
        <w:snapToGrid/>
        <w:jc w:val="left"/>
        <w:rPr>
          <w:rFonts w:cs="Arial"/>
        </w:rPr>
      </w:pPr>
      <w:r w:rsidRPr="00B86706">
        <w:rPr>
          <w:rFonts w:hint="eastAsia"/>
        </w:rPr>
        <w:br w:type="page"/>
      </w:r>
    </w:p>
    <w:p w:rsidR="00C25A72" w:rsidRPr="00B86706" w:rsidRDefault="00C25A72" w:rsidP="00C25A72">
      <w:pPr>
        <w:pStyle w:val="1"/>
      </w:pPr>
      <w:r w:rsidRPr="00B86706">
        <w:rPr>
          <w:rFonts w:hint="eastAsia"/>
        </w:rPr>
        <w:lastRenderedPageBreak/>
        <w:t>可以使用</w:t>
      </w:r>
      <w:r w:rsidRPr="00B86706">
        <w:rPr>
          <w:rFonts w:hint="eastAsia"/>
          <w:color w:val="0000FF"/>
        </w:rPr>
        <w:t>等式</w:t>
      </w:r>
      <w:r w:rsidRPr="00B86706">
        <w:rPr>
          <w:rFonts w:hint="eastAsia"/>
          <w:color w:val="0000FF"/>
        </w:rPr>
        <w:t>19</w:t>
      </w:r>
      <w:r w:rsidRPr="00B86706">
        <w:rPr>
          <w:rFonts w:hint="eastAsia"/>
        </w:rPr>
        <w:t>计算</w:t>
      </w:r>
      <w:r w:rsidRPr="00B86706">
        <w:rPr>
          <w:rFonts w:hint="eastAsia"/>
        </w:rPr>
        <w:t>X</w:t>
      </w:r>
      <w:r w:rsidRPr="00B86706">
        <w:rPr>
          <w:rFonts w:hint="eastAsia"/>
        </w:rPr>
        <w:t>电容的功率损耗：</w:t>
      </w:r>
    </w:p>
    <w:p w:rsidR="00C25A72" w:rsidRPr="00B86706" w:rsidRDefault="00C25A72" w:rsidP="00C25A72">
      <w:pPr>
        <w:pStyle w:val="2"/>
      </w:pPr>
      <w:r w:rsidRPr="00B86706">
        <w:rPr>
          <w:rFonts w:hint="eastAsia"/>
          <w:noProof/>
        </w:rPr>
        <w:drawing>
          <wp:inline distT="0" distB="0" distL="0" distR="0" wp14:anchorId="015E0DC0" wp14:editId="10422D82">
            <wp:extent cx="5760000" cy="451812"/>
            <wp:effectExtent l="0" t="0" r="0" b="571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000" cy="451812"/>
                    </a:xfrm>
                    <a:prstGeom prst="rect">
                      <a:avLst/>
                    </a:prstGeom>
                  </pic:spPr>
                </pic:pic>
              </a:graphicData>
            </a:graphic>
          </wp:inline>
        </w:drawing>
      </w:r>
    </w:p>
    <w:p w:rsidR="00C25A72" w:rsidRPr="00B86706" w:rsidRDefault="00C25A72" w:rsidP="00C25A72">
      <w:pPr>
        <w:pStyle w:val="1"/>
      </w:pPr>
      <w:r w:rsidRPr="00B86706">
        <w:rPr>
          <w:rFonts w:hint="eastAsia"/>
        </w:rPr>
        <w:t>对于并联最大线路电压</w:t>
      </w:r>
      <w:r w:rsidRPr="00B86706">
        <w:rPr>
          <w:rFonts w:hint="eastAsia"/>
        </w:rPr>
        <w:t xml:space="preserve">265 </w:t>
      </w:r>
      <w:proofErr w:type="spellStart"/>
      <w:r w:rsidRPr="00B86706">
        <w:rPr>
          <w:rFonts w:hint="eastAsia"/>
        </w:rPr>
        <w:t>Vrms</w:t>
      </w:r>
      <w:proofErr w:type="spellEnd"/>
      <w:r w:rsidRPr="00B86706">
        <w:rPr>
          <w:rFonts w:hint="eastAsia"/>
        </w:rPr>
        <w:t>和</w:t>
      </w:r>
      <w:r w:rsidRPr="00B86706">
        <w:rPr>
          <w:rFonts w:hint="eastAsia"/>
        </w:rPr>
        <w:t>0.33</w:t>
      </w:r>
      <w:r w:rsidRPr="00B86706">
        <w:rPr>
          <w:rFonts w:hint="eastAsia"/>
        </w:rPr>
        <w:t>μ</w:t>
      </w:r>
      <w:r w:rsidRPr="00B86706">
        <w:rPr>
          <w:rFonts w:hint="eastAsia"/>
        </w:rPr>
        <w:t>F</w:t>
      </w:r>
      <w:r w:rsidRPr="00B86706">
        <w:rPr>
          <w:rFonts w:hint="eastAsia"/>
        </w:rPr>
        <w:t>，每个的损耗因子为</w:t>
      </w:r>
      <w:r w:rsidRPr="00B86706">
        <w:rPr>
          <w:rFonts w:hint="eastAsia"/>
        </w:rPr>
        <w:t>0.00022</w:t>
      </w:r>
      <w:r w:rsidRPr="00B86706">
        <w:rPr>
          <w:rFonts w:hint="eastAsia"/>
        </w:rPr>
        <w:t>，</w:t>
      </w:r>
      <w:r w:rsidRPr="00B86706">
        <w:rPr>
          <w:rFonts w:hint="eastAsia"/>
        </w:rPr>
        <w:t>X</w:t>
      </w:r>
      <w:r w:rsidRPr="00B86706">
        <w:rPr>
          <w:rFonts w:hint="eastAsia"/>
        </w:rPr>
        <w:t>电容消耗的功率为</w:t>
      </w:r>
      <w:r w:rsidRPr="00B86706">
        <w:rPr>
          <w:rFonts w:hint="eastAsia"/>
        </w:rPr>
        <w:t xml:space="preserve">6.4 </w:t>
      </w:r>
      <w:proofErr w:type="spellStart"/>
      <w:r w:rsidRPr="00B86706">
        <w:rPr>
          <w:rFonts w:hint="eastAsia"/>
        </w:rPr>
        <w:t>mW</w:t>
      </w:r>
      <w:proofErr w:type="spellEnd"/>
      <w:r w:rsidRPr="00B86706">
        <w:rPr>
          <w:rFonts w:hint="eastAsia"/>
        </w:rPr>
        <w:t>。</w:t>
      </w:r>
    </w:p>
    <w:p w:rsidR="00C25A72" w:rsidRPr="00B86706" w:rsidRDefault="00C25A72" w:rsidP="0020269D">
      <w:pPr>
        <w:pStyle w:val="Heading2"/>
      </w:pPr>
      <w:r w:rsidRPr="00B86706">
        <w:rPr>
          <w:rFonts w:hint="eastAsia"/>
        </w:rPr>
        <w:t>有源</w:t>
      </w:r>
      <w:r w:rsidRPr="00B86706">
        <w:rPr>
          <w:rFonts w:hint="eastAsia"/>
        </w:rPr>
        <w:t>X</w:t>
      </w:r>
      <w:r w:rsidRPr="00B86706">
        <w:rPr>
          <w:rFonts w:hint="eastAsia"/>
        </w:rPr>
        <w:t>电容放电</w:t>
      </w:r>
    </w:p>
    <w:p w:rsidR="00C25A72" w:rsidRPr="00B86706" w:rsidRDefault="00C25A72" w:rsidP="00C25A72">
      <w:pPr>
        <w:pStyle w:val="1"/>
      </w:pPr>
      <w:r w:rsidRPr="00B86706">
        <w:rPr>
          <w:rFonts w:hint="eastAsia"/>
        </w:rPr>
        <w:t>某些应用需要一种方法将</w:t>
      </w:r>
      <w:r w:rsidRPr="00B86706">
        <w:rPr>
          <w:rFonts w:hint="eastAsia"/>
        </w:rPr>
        <w:t>EMI</w:t>
      </w:r>
      <w:r w:rsidRPr="00B86706">
        <w:rPr>
          <w:rFonts w:hint="eastAsia"/>
        </w:rPr>
        <w:t>滤波器中使用的线间电容器在指定时间内放电到合理电压。这是为了确保</w:t>
      </w:r>
      <w:r w:rsidRPr="00B86706">
        <w:rPr>
          <w:rFonts w:hint="eastAsia"/>
        </w:rPr>
        <w:t>AC</w:t>
      </w:r>
      <w:r w:rsidRPr="00B86706">
        <w:rPr>
          <w:rFonts w:hint="eastAsia"/>
        </w:rPr>
        <w:t>插头上的高压不会无限期地保留。有几种控制放电时间的标准，如</w:t>
      </w:r>
      <w:r w:rsidRPr="00B86706">
        <w:rPr>
          <w:rFonts w:hint="eastAsia"/>
        </w:rPr>
        <w:t>IEC60950</w:t>
      </w:r>
      <w:r w:rsidRPr="00B86706">
        <w:rPr>
          <w:rFonts w:hint="eastAsia"/>
        </w:rPr>
        <w:t>、</w:t>
      </w:r>
      <w:r w:rsidRPr="00B86706">
        <w:rPr>
          <w:rFonts w:hint="eastAsia"/>
        </w:rPr>
        <w:t>IEC60065</w:t>
      </w:r>
      <w:r w:rsidRPr="00B86706">
        <w:rPr>
          <w:rFonts w:hint="eastAsia"/>
        </w:rPr>
        <w:t>和</w:t>
      </w:r>
      <w:r w:rsidRPr="00B86706">
        <w:rPr>
          <w:rFonts w:hint="eastAsia"/>
        </w:rPr>
        <w:t>IEC62368</w:t>
      </w:r>
      <w:r w:rsidRPr="00B86706">
        <w:rPr>
          <w:rFonts w:hint="eastAsia"/>
        </w:rPr>
        <w:t>，总结在</w:t>
      </w:r>
      <w:r w:rsidRPr="00B86706">
        <w:rPr>
          <w:rFonts w:hint="eastAsia"/>
          <w:color w:val="0000FF"/>
        </w:rPr>
        <w:t>表</w:t>
      </w:r>
      <w:r w:rsidRPr="00B86706">
        <w:rPr>
          <w:rFonts w:hint="eastAsia"/>
          <w:color w:val="0000FF"/>
        </w:rPr>
        <w:t>4</w:t>
      </w:r>
      <w:r w:rsidRPr="00B86706">
        <w:rPr>
          <w:rFonts w:hint="eastAsia"/>
        </w:rPr>
        <w:t>中。</w:t>
      </w:r>
    </w:p>
    <w:p w:rsidR="00A221A9" w:rsidRPr="0020269D" w:rsidRDefault="00C25A72" w:rsidP="0020269D">
      <w:pPr>
        <w:pStyle w:val="a"/>
        <w:rPr>
          <w:rFonts w:hint="eastAsia"/>
        </w:rPr>
      </w:pPr>
      <w:bookmarkStart w:id="12" w:name="_Toc6501710"/>
      <w:r w:rsidRPr="00B86706">
        <w:rPr>
          <w:rFonts w:hint="eastAsia"/>
        </w:rPr>
        <w:t>表</w:t>
      </w:r>
      <w:r w:rsidRPr="00B86706">
        <w:rPr>
          <w:rFonts w:hint="eastAsia"/>
        </w:rPr>
        <w:t>4.X</w:t>
      </w:r>
      <w:r w:rsidRPr="00B86706">
        <w:rPr>
          <w:rFonts w:hint="eastAsia"/>
        </w:rPr>
        <w:t>电容器放电标准</w:t>
      </w:r>
      <w:bookmarkEnd w:id="12"/>
      <w:r w:rsidR="00A221A9">
        <w:rPr>
          <w:rFonts w:hint="eastAsia"/>
        </w:rPr>
        <w:t>4</w:t>
      </w:r>
    </w:p>
    <w:tbl>
      <w:tblPr>
        <w:tblStyle w:val="TableNormal1"/>
        <w:tblW w:w="0" w:type="auto"/>
        <w:tblInd w:w="1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108" w:type="dxa"/>
          <w:bottom w:w="28" w:type="dxa"/>
          <w:right w:w="108" w:type="dxa"/>
        </w:tblCellMar>
        <w:tblLook w:val="01E0" w:firstRow="1" w:lastRow="1" w:firstColumn="1" w:lastColumn="1" w:noHBand="0" w:noVBand="0"/>
      </w:tblPr>
      <w:tblGrid>
        <w:gridCol w:w="1760"/>
        <w:gridCol w:w="5914"/>
      </w:tblGrid>
      <w:tr w:rsidR="00C25A72" w:rsidRPr="0020269D" w:rsidTr="00C25A72">
        <w:tc>
          <w:tcPr>
            <w:tcW w:w="1760" w:type="dxa"/>
            <w:shd w:val="clear" w:color="auto" w:fill="D8D8D8"/>
            <w:vAlign w:val="center"/>
          </w:tcPr>
          <w:p w:rsidR="00C25A72" w:rsidRPr="0020269D" w:rsidRDefault="00C25A72" w:rsidP="00C25A72">
            <w:pPr>
              <w:pStyle w:val="a2"/>
              <w:jc w:val="center"/>
              <w:rPr>
                <w:rFonts w:cs="Arial"/>
                <w:b/>
              </w:rPr>
            </w:pPr>
            <w:r w:rsidRPr="0020269D">
              <w:rPr>
                <w:rFonts w:cs="Arial"/>
                <w:b/>
              </w:rPr>
              <w:t>标准</w:t>
            </w:r>
          </w:p>
        </w:tc>
        <w:tc>
          <w:tcPr>
            <w:tcW w:w="5914" w:type="dxa"/>
            <w:shd w:val="clear" w:color="auto" w:fill="D8D8D8"/>
            <w:vAlign w:val="center"/>
          </w:tcPr>
          <w:p w:rsidR="00C25A72" w:rsidRPr="0020269D" w:rsidRDefault="00C25A72" w:rsidP="00C25A72">
            <w:pPr>
              <w:pStyle w:val="a2"/>
              <w:jc w:val="center"/>
              <w:rPr>
                <w:rFonts w:cs="Arial"/>
                <w:b/>
              </w:rPr>
            </w:pPr>
            <w:r w:rsidRPr="0020269D">
              <w:rPr>
                <w:rFonts w:cs="Arial"/>
                <w:b/>
              </w:rPr>
              <w:t>从</w:t>
            </w:r>
            <w:r w:rsidRPr="0020269D">
              <w:rPr>
                <w:rFonts w:cs="Arial"/>
                <w:b/>
              </w:rPr>
              <w:t>AC</w:t>
            </w:r>
            <w:r w:rsidRPr="0020269D">
              <w:rPr>
                <w:rFonts w:cs="Arial"/>
                <w:b/>
              </w:rPr>
              <w:t>拔出的放电时间常数（秒）</w:t>
            </w:r>
          </w:p>
        </w:tc>
      </w:tr>
      <w:tr w:rsidR="00C25A72" w:rsidRPr="0020269D" w:rsidTr="00C25A72">
        <w:tc>
          <w:tcPr>
            <w:tcW w:w="1760" w:type="dxa"/>
            <w:vAlign w:val="center"/>
          </w:tcPr>
          <w:p w:rsidR="00C25A72" w:rsidRPr="0020269D" w:rsidRDefault="00C25A72" w:rsidP="00C25A72">
            <w:pPr>
              <w:pStyle w:val="a2"/>
              <w:jc w:val="center"/>
              <w:rPr>
                <w:rFonts w:cs="Arial"/>
              </w:rPr>
            </w:pPr>
            <w:r w:rsidRPr="0020269D">
              <w:rPr>
                <w:rFonts w:cs="Arial"/>
              </w:rPr>
              <w:t>IEC60950</w:t>
            </w:r>
          </w:p>
        </w:tc>
        <w:tc>
          <w:tcPr>
            <w:tcW w:w="5914" w:type="dxa"/>
            <w:vAlign w:val="center"/>
          </w:tcPr>
          <w:p w:rsidR="00C25A72" w:rsidRPr="0020269D" w:rsidRDefault="00C25A72" w:rsidP="00C25A72">
            <w:pPr>
              <w:pStyle w:val="a2"/>
              <w:jc w:val="center"/>
              <w:rPr>
                <w:rFonts w:cs="Arial"/>
              </w:rPr>
            </w:pPr>
            <w:r w:rsidRPr="0020269D">
              <w:rPr>
                <w:rFonts w:cs="Arial"/>
              </w:rPr>
              <w:t>1s</w:t>
            </w:r>
          </w:p>
        </w:tc>
      </w:tr>
      <w:tr w:rsidR="00C25A72" w:rsidRPr="0020269D" w:rsidTr="00C25A72">
        <w:tc>
          <w:tcPr>
            <w:tcW w:w="1760" w:type="dxa"/>
            <w:vAlign w:val="center"/>
          </w:tcPr>
          <w:p w:rsidR="00C25A72" w:rsidRPr="0020269D" w:rsidRDefault="00C25A72" w:rsidP="00C25A72">
            <w:pPr>
              <w:pStyle w:val="a2"/>
              <w:jc w:val="center"/>
              <w:rPr>
                <w:rFonts w:cs="Arial"/>
              </w:rPr>
            </w:pPr>
            <w:r w:rsidRPr="0020269D">
              <w:rPr>
                <w:rFonts w:cs="Arial"/>
              </w:rPr>
              <w:t>IEC60065</w:t>
            </w:r>
          </w:p>
        </w:tc>
        <w:tc>
          <w:tcPr>
            <w:tcW w:w="5914" w:type="dxa"/>
            <w:vAlign w:val="center"/>
          </w:tcPr>
          <w:p w:rsidR="00C25A72" w:rsidRPr="0020269D" w:rsidRDefault="00C25A72" w:rsidP="00C25A72">
            <w:pPr>
              <w:pStyle w:val="a2"/>
              <w:jc w:val="center"/>
              <w:rPr>
                <w:rFonts w:cs="Arial"/>
              </w:rPr>
            </w:pPr>
            <w:r w:rsidRPr="0020269D">
              <w:rPr>
                <w:rFonts w:cs="Arial"/>
              </w:rPr>
              <w:t>1s</w:t>
            </w:r>
          </w:p>
        </w:tc>
      </w:tr>
      <w:tr w:rsidR="00C25A72" w:rsidRPr="0020269D" w:rsidTr="00C25A72">
        <w:tc>
          <w:tcPr>
            <w:tcW w:w="1760" w:type="dxa"/>
            <w:vAlign w:val="center"/>
          </w:tcPr>
          <w:p w:rsidR="00C25A72" w:rsidRPr="0020269D" w:rsidRDefault="00C25A72" w:rsidP="00C25A72">
            <w:pPr>
              <w:pStyle w:val="a2"/>
              <w:jc w:val="center"/>
              <w:rPr>
                <w:rFonts w:cs="Arial"/>
              </w:rPr>
            </w:pPr>
            <w:r w:rsidRPr="0020269D">
              <w:rPr>
                <w:rFonts w:cs="Arial"/>
              </w:rPr>
              <w:t>IEC62368</w:t>
            </w:r>
          </w:p>
        </w:tc>
        <w:tc>
          <w:tcPr>
            <w:tcW w:w="5914" w:type="dxa"/>
            <w:vAlign w:val="center"/>
          </w:tcPr>
          <w:p w:rsidR="00C25A72" w:rsidRPr="0020269D" w:rsidRDefault="00C25A72" w:rsidP="00C25A72">
            <w:pPr>
              <w:pStyle w:val="a2"/>
              <w:jc w:val="center"/>
              <w:rPr>
                <w:rFonts w:cs="Arial"/>
              </w:rPr>
            </w:pPr>
            <w:r w:rsidRPr="0020269D">
              <w:rPr>
                <w:rFonts w:cs="Arial"/>
              </w:rPr>
              <w:t>2s</w:t>
            </w:r>
          </w:p>
        </w:tc>
      </w:tr>
    </w:tbl>
    <w:p w:rsidR="00C25A72" w:rsidRPr="0020269D" w:rsidRDefault="00C25A72" w:rsidP="0075392C">
      <w:pPr>
        <w:rPr>
          <w:rFonts w:cs="Arial"/>
        </w:rPr>
      </w:pPr>
    </w:p>
    <w:p w:rsidR="00C25A72" w:rsidRPr="00B86706" w:rsidRDefault="00C25A72" w:rsidP="00C25A72">
      <w:pPr>
        <w:pStyle w:val="1"/>
        <w:spacing w:afterLines="50" w:after="120"/>
      </w:pPr>
      <w:r w:rsidRPr="00B86706">
        <w:rPr>
          <w:rFonts w:hint="eastAsia"/>
        </w:rPr>
        <w:t>一种流行的做法是将泄放电阻与</w:t>
      </w:r>
      <w:r w:rsidRPr="00B86706">
        <w:rPr>
          <w:rFonts w:hint="eastAsia"/>
        </w:rPr>
        <w:t>X</w:t>
      </w:r>
      <w:r w:rsidRPr="00B86706">
        <w:rPr>
          <w:rFonts w:hint="eastAsia"/>
        </w:rPr>
        <w:t>电容器并联放置。一般准则是每</w:t>
      </w:r>
      <w:r w:rsidRPr="00B86706">
        <w:rPr>
          <w:rFonts w:hint="eastAsia"/>
        </w:rPr>
        <w:t xml:space="preserve">100 </w:t>
      </w:r>
      <w:proofErr w:type="spellStart"/>
      <w:r w:rsidRPr="00B86706">
        <w:rPr>
          <w:rFonts w:hint="eastAsia"/>
        </w:rPr>
        <w:t>nF</w:t>
      </w:r>
      <w:proofErr w:type="spellEnd"/>
      <w:r w:rsidRPr="00B86706">
        <w:rPr>
          <w:rFonts w:hint="eastAsia"/>
        </w:rPr>
        <w:t>的电容需要并联添加</w:t>
      </w:r>
      <w:r w:rsidRPr="00B86706">
        <w:rPr>
          <w:rFonts w:hint="eastAsia"/>
        </w:rPr>
        <w:t>10M</w:t>
      </w:r>
      <w:r w:rsidRPr="00B86706">
        <w:rPr>
          <w:rFonts w:hint="eastAsia"/>
        </w:rPr>
        <w:t>Ω的最大泄放电阻。对于</w:t>
      </w:r>
      <w:r w:rsidRPr="00B86706">
        <w:rPr>
          <w:rFonts w:hint="eastAsia"/>
        </w:rPr>
        <w:t xml:space="preserve">330 </w:t>
      </w:r>
      <w:proofErr w:type="spellStart"/>
      <w:r w:rsidRPr="00B86706">
        <w:rPr>
          <w:rFonts w:hint="eastAsia"/>
        </w:rPr>
        <w:t>nF</w:t>
      </w:r>
      <w:proofErr w:type="spellEnd"/>
      <w:r w:rsidRPr="00B86706">
        <w:rPr>
          <w:rFonts w:hint="eastAsia"/>
        </w:rPr>
        <w:t>的</w:t>
      </w:r>
      <w:r w:rsidRPr="00B86706">
        <w:rPr>
          <w:rFonts w:hint="eastAsia"/>
        </w:rPr>
        <w:t>X</w:t>
      </w:r>
      <w:r w:rsidRPr="00B86706">
        <w:rPr>
          <w:rFonts w:hint="eastAsia"/>
        </w:rPr>
        <w:t>电容，需要至少</w:t>
      </w:r>
      <w:r w:rsidRPr="00B86706">
        <w:rPr>
          <w:rFonts w:hint="eastAsia"/>
        </w:rPr>
        <w:t>3.3M</w:t>
      </w:r>
      <w:r w:rsidRPr="00B86706">
        <w:rPr>
          <w:rFonts w:hint="eastAsia"/>
        </w:rPr>
        <w:t>Ω的泄放电阻。</w:t>
      </w:r>
    </w:p>
    <w:p w:rsidR="00C25A72" w:rsidRPr="00B86706" w:rsidRDefault="00C25A72" w:rsidP="00C25A72">
      <w:pPr>
        <w:pStyle w:val="1"/>
      </w:pPr>
      <w:r w:rsidRPr="00B86706">
        <w:rPr>
          <w:rFonts w:hint="eastAsia"/>
        </w:rPr>
        <w:t>虽然这是一种经济有效的方法，但它会导致系统中额外的静态功率损耗，增加待机功耗。对于</w:t>
      </w:r>
      <w:r w:rsidRPr="00B86706">
        <w:rPr>
          <w:rFonts w:hint="eastAsia"/>
        </w:rPr>
        <w:t>85 VAC</w:t>
      </w:r>
      <w:r w:rsidRPr="00B86706">
        <w:rPr>
          <w:rFonts w:hint="eastAsia"/>
        </w:rPr>
        <w:t>至</w:t>
      </w:r>
      <w:r w:rsidRPr="00B86706">
        <w:rPr>
          <w:rFonts w:hint="eastAsia"/>
        </w:rPr>
        <w:t>265 VAC</w:t>
      </w:r>
      <w:r w:rsidRPr="00B86706">
        <w:rPr>
          <w:rFonts w:hint="eastAsia"/>
        </w:rPr>
        <w:t>的输入电压范围，</w:t>
      </w:r>
      <w:r w:rsidRPr="00B86706">
        <w:rPr>
          <w:rFonts w:hint="eastAsia"/>
        </w:rPr>
        <w:t>3.3M</w:t>
      </w:r>
      <w:r w:rsidRPr="00B86706">
        <w:rPr>
          <w:rFonts w:hint="eastAsia"/>
        </w:rPr>
        <w:t>Ω泄放电阻分压器的功率损耗为</w:t>
      </w:r>
      <w:r w:rsidRPr="00B86706">
        <w:rPr>
          <w:rFonts w:hint="eastAsia"/>
        </w:rPr>
        <w:t xml:space="preserve">21.2 </w:t>
      </w:r>
      <w:proofErr w:type="spellStart"/>
      <w:r w:rsidRPr="00B86706">
        <w:rPr>
          <w:rFonts w:hint="eastAsia"/>
        </w:rPr>
        <w:t>mW</w:t>
      </w:r>
      <w:proofErr w:type="spellEnd"/>
      <w:r w:rsidRPr="00B86706">
        <w:rPr>
          <w:rFonts w:hint="eastAsia"/>
        </w:rPr>
        <w:t>。更有效的方法是使用有源</w:t>
      </w:r>
      <w:r w:rsidRPr="00B86706">
        <w:rPr>
          <w:rFonts w:hint="eastAsia"/>
        </w:rPr>
        <w:t>X</w:t>
      </w:r>
      <w:r w:rsidRPr="00B86706">
        <w:rPr>
          <w:rFonts w:hint="eastAsia"/>
        </w:rPr>
        <w:t>电容放电功能，该功能仅在检测到</w:t>
      </w:r>
      <w:r w:rsidRPr="00B86706">
        <w:rPr>
          <w:rFonts w:hint="eastAsia"/>
        </w:rPr>
        <w:t>AC</w:t>
      </w:r>
      <w:r w:rsidRPr="00B86706">
        <w:rPr>
          <w:rFonts w:hint="eastAsia"/>
        </w:rPr>
        <w:t>断开时才启用。对于使用下游</w:t>
      </w:r>
      <w:r w:rsidRPr="00B86706">
        <w:rPr>
          <w:rFonts w:hint="eastAsia"/>
        </w:rPr>
        <w:t>LLC</w:t>
      </w:r>
      <w:r w:rsidRPr="00B86706">
        <w:rPr>
          <w:rFonts w:hint="eastAsia"/>
        </w:rPr>
        <w:t>级的</w:t>
      </w:r>
      <w:r w:rsidRPr="00B86706">
        <w:rPr>
          <w:rFonts w:hint="eastAsia"/>
        </w:rPr>
        <w:t>AC/DC</w:t>
      </w:r>
      <w:r w:rsidRPr="00B86706">
        <w:rPr>
          <w:rFonts w:hint="eastAsia"/>
        </w:rPr>
        <w:t>系统，此功能集成在</w:t>
      </w:r>
      <w:r w:rsidRPr="00B86706">
        <w:rPr>
          <w:rFonts w:hint="eastAsia"/>
        </w:rPr>
        <w:t>UCC256301</w:t>
      </w:r>
      <w:r w:rsidRPr="00B86706">
        <w:rPr>
          <w:rFonts w:hint="eastAsia"/>
        </w:rPr>
        <w:t>和</w:t>
      </w:r>
      <w:r w:rsidRPr="00B86706">
        <w:rPr>
          <w:rFonts w:hint="eastAsia"/>
        </w:rPr>
        <w:t>UCC256304</w:t>
      </w:r>
      <w:r w:rsidRPr="00B86706">
        <w:rPr>
          <w:rFonts w:hint="eastAsia"/>
        </w:rPr>
        <w:t>谐振控制器中。</w:t>
      </w:r>
      <w:r w:rsidRPr="00B86706">
        <w:rPr>
          <w:rFonts w:hint="eastAsia"/>
        </w:rPr>
        <w:t>UCC256301</w:t>
      </w:r>
      <w:r w:rsidRPr="00B86706">
        <w:rPr>
          <w:rFonts w:hint="eastAsia"/>
        </w:rPr>
        <w:t>和</w:t>
      </w:r>
      <w:r w:rsidRPr="00B86706">
        <w:rPr>
          <w:rFonts w:hint="eastAsia"/>
        </w:rPr>
        <w:t>UCC256304</w:t>
      </w:r>
      <w:r w:rsidRPr="00B86706">
        <w:rPr>
          <w:rFonts w:hint="eastAsia"/>
        </w:rPr>
        <w:t>能够通过高压引脚检测</w:t>
      </w:r>
      <w:r w:rsidRPr="00B86706">
        <w:rPr>
          <w:rFonts w:hint="eastAsia"/>
        </w:rPr>
        <w:t>AC</w:t>
      </w:r>
      <w:r w:rsidRPr="00B86706">
        <w:rPr>
          <w:rFonts w:hint="eastAsia"/>
        </w:rPr>
        <w:t>线路，当检测到</w:t>
      </w:r>
      <w:r w:rsidRPr="00B86706">
        <w:rPr>
          <w:rFonts w:hint="eastAsia"/>
        </w:rPr>
        <w:t>AC</w:t>
      </w:r>
      <w:r w:rsidRPr="00B86706">
        <w:rPr>
          <w:rFonts w:hint="eastAsia"/>
        </w:rPr>
        <w:t>断开事件时，放电</w:t>
      </w:r>
      <w:r w:rsidRPr="00B86706">
        <w:rPr>
          <w:rFonts w:hint="eastAsia"/>
        </w:rPr>
        <w:t>X</w:t>
      </w:r>
      <w:r w:rsidRPr="00B86706">
        <w:rPr>
          <w:rFonts w:hint="eastAsia"/>
        </w:rPr>
        <w:t>电容。在稳定状态下，</w:t>
      </w:r>
      <w:r w:rsidRPr="00B86706">
        <w:rPr>
          <w:rFonts w:hint="eastAsia"/>
        </w:rPr>
        <w:t>HV</w:t>
      </w:r>
      <w:r w:rsidRPr="00B86706">
        <w:rPr>
          <w:rFonts w:hint="eastAsia"/>
        </w:rPr>
        <w:t>引脚的最大漏电流为</w:t>
      </w:r>
      <w:r w:rsidRPr="00B86706">
        <w:rPr>
          <w:rFonts w:hint="eastAsia"/>
        </w:rPr>
        <w:t>7.55</w:t>
      </w:r>
      <w:r w:rsidRPr="00B86706">
        <w:rPr>
          <w:rFonts w:hint="eastAsia"/>
        </w:rPr>
        <w:t>μ</w:t>
      </w:r>
      <w:r w:rsidRPr="00B86706">
        <w:rPr>
          <w:rFonts w:hint="eastAsia"/>
        </w:rPr>
        <w:t>A</w:t>
      </w:r>
      <w:r w:rsidRPr="00B86706">
        <w:rPr>
          <w:rFonts w:hint="eastAsia"/>
        </w:rPr>
        <w:t>。每隔</w:t>
      </w:r>
      <w:r w:rsidRPr="00B86706">
        <w:rPr>
          <w:rFonts w:hint="eastAsia"/>
        </w:rPr>
        <w:t xml:space="preserve">720 </w:t>
      </w:r>
      <w:proofErr w:type="spellStart"/>
      <w:r w:rsidRPr="00B86706">
        <w:rPr>
          <w:rFonts w:hint="eastAsia"/>
        </w:rPr>
        <w:t>ms</w:t>
      </w:r>
      <w:proofErr w:type="spellEnd"/>
      <w:r w:rsidRPr="00B86706">
        <w:rPr>
          <w:rFonts w:hint="eastAsia"/>
        </w:rPr>
        <w:t>，</w:t>
      </w:r>
      <w:r w:rsidRPr="00B86706">
        <w:rPr>
          <w:rFonts w:hint="eastAsia"/>
        </w:rPr>
        <w:t>UCC25630x</w:t>
      </w:r>
      <w:r w:rsidRPr="00B86706">
        <w:rPr>
          <w:rFonts w:hint="eastAsia"/>
        </w:rPr>
        <w:t>转换器将一个测试电流阶梯应用于线路，检查过零以确定</w:t>
      </w:r>
      <w:r w:rsidRPr="00B86706">
        <w:rPr>
          <w:rFonts w:hint="eastAsia"/>
        </w:rPr>
        <w:t>AC</w:t>
      </w:r>
      <w:r w:rsidRPr="00B86706">
        <w:rPr>
          <w:rFonts w:hint="eastAsia"/>
        </w:rPr>
        <w:t>拔插事件。假设施加到</w:t>
      </w:r>
      <w:r w:rsidRPr="00B86706">
        <w:rPr>
          <w:rFonts w:hint="eastAsia"/>
        </w:rPr>
        <w:t>HV</w:t>
      </w:r>
      <w:r w:rsidRPr="00B86706">
        <w:rPr>
          <w:rFonts w:hint="eastAsia"/>
        </w:rPr>
        <w:t>引脚的电压是等于</w:t>
      </w:r>
      <w:r w:rsidRPr="00B86706">
        <w:rPr>
          <w:rFonts w:hint="eastAsia"/>
        </w:rPr>
        <w:t>AC</w:t>
      </w:r>
      <w:r w:rsidRPr="00B86706">
        <w:rPr>
          <w:rFonts w:hint="eastAsia"/>
        </w:rPr>
        <w:t>线电压的整流正弦波，则可以使用</w:t>
      </w:r>
      <w:r w:rsidRPr="00B86706">
        <w:rPr>
          <w:rFonts w:hint="eastAsia"/>
          <w:color w:val="0000FF"/>
        </w:rPr>
        <w:t>等式</w:t>
      </w:r>
      <w:r w:rsidRPr="00B86706">
        <w:rPr>
          <w:rFonts w:hint="eastAsia"/>
          <w:color w:val="0000FF"/>
        </w:rPr>
        <w:t>20</w:t>
      </w:r>
      <w:r w:rsidRPr="00B86706">
        <w:rPr>
          <w:rFonts w:hint="eastAsia"/>
        </w:rPr>
        <w:t>计算最坏情况下的功耗：</w:t>
      </w:r>
    </w:p>
    <w:p w:rsidR="00C25A72" w:rsidRPr="00B86706" w:rsidRDefault="00C25A72" w:rsidP="00C25A72">
      <w:pPr>
        <w:pStyle w:val="2"/>
      </w:pPr>
      <w:r w:rsidRPr="00B86706">
        <w:rPr>
          <w:rFonts w:hint="eastAsia"/>
          <w:noProof/>
        </w:rPr>
        <w:drawing>
          <wp:inline distT="0" distB="0" distL="0" distR="0" wp14:anchorId="55D894E4" wp14:editId="70D4CACD">
            <wp:extent cx="5760000" cy="209172"/>
            <wp:effectExtent l="0" t="0" r="0" b="63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000" cy="209172"/>
                    </a:xfrm>
                    <a:prstGeom prst="rect">
                      <a:avLst/>
                    </a:prstGeom>
                  </pic:spPr>
                </pic:pic>
              </a:graphicData>
            </a:graphic>
          </wp:inline>
        </w:drawing>
      </w:r>
    </w:p>
    <w:p w:rsidR="00C25A72" w:rsidRPr="00B86706" w:rsidRDefault="00C25A72" w:rsidP="0020269D">
      <w:pPr>
        <w:pStyle w:val="Heading2"/>
      </w:pPr>
      <w:r w:rsidRPr="00B86706">
        <w:rPr>
          <w:rFonts w:hint="eastAsia"/>
        </w:rPr>
        <w:t>桥式整流器</w:t>
      </w:r>
    </w:p>
    <w:p w:rsidR="00C25A72" w:rsidRPr="00B86706" w:rsidRDefault="00C25A72" w:rsidP="00C25A72">
      <w:pPr>
        <w:pStyle w:val="1"/>
      </w:pPr>
      <w:r w:rsidRPr="00B86706">
        <w:rPr>
          <w:rFonts w:hint="eastAsia"/>
        </w:rPr>
        <w:t>桥式整流器中的功率损耗是导通期间的正向电压和每个二极管的寄生电阻的结果。每个二极管的总功率损耗用</w:t>
      </w:r>
      <w:r w:rsidRPr="00B86706">
        <w:rPr>
          <w:rFonts w:hint="eastAsia"/>
          <w:color w:val="0000FF"/>
        </w:rPr>
        <w:t>等式</w:t>
      </w:r>
      <w:r w:rsidRPr="00B86706">
        <w:rPr>
          <w:rFonts w:hint="eastAsia"/>
          <w:color w:val="0000FF"/>
        </w:rPr>
        <w:t>21</w:t>
      </w:r>
      <w:r w:rsidRPr="00B86706">
        <w:rPr>
          <w:rFonts w:hint="eastAsia"/>
        </w:rPr>
        <w:t>表示：</w:t>
      </w:r>
    </w:p>
    <w:p w:rsidR="00C25A72" w:rsidRPr="00B86706" w:rsidRDefault="00C25A72" w:rsidP="00C25A72">
      <w:pPr>
        <w:pStyle w:val="2"/>
      </w:pPr>
      <w:r w:rsidRPr="00B86706">
        <w:rPr>
          <w:rFonts w:hint="eastAsia"/>
          <w:noProof/>
        </w:rPr>
        <w:drawing>
          <wp:inline distT="0" distB="0" distL="0" distR="0" wp14:anchorId="2E750625" wp14:editId="5A799407">
            <wp:extent cx="5760000" cy="221722"/>
            <wp:effectExtent l="0" t="0" r="0" b="698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60000" cy="221722"/>
                    </a:xfrm>
                    <a:prstGeom prst="rect">
                      <a:avLst/>
                    </a:prstGeom>
                  </pic:spPr>
                </pic:pic>
              </a:graphicData>
            </a:graphic>
          </wp:inline>
        </w:drawing>
      </w:r>
    </w:p>
    <w:p w:rsidR="00C25A72" w:rsidRPr="00B86706" w:rsidRDefault="00C25A72" w:rsidP="00C25A72">
      <w:pPr>
        <w:pStyle w:val="1"/>
      </w:pPr>
      <w:r w:rsidRPr="00B86706">
        <w:rPr>
          <w:rFonts w:hint="eastAsia"/>
        </w:rPr>
        <w:t>最坏情况下的功率损耗发生在最小线电压和最大负载时。对于</w:t>
      </w:r>
      <w:r w:rsidRPr="00B86706">
        <w:rPr>
          <w:rFonts w:hint="eastAsia"/>
        </w:rPr>
        <w:t>2.1 A</w:t>
      </w:r>
      <w:r w:rsidRPr="00B86706">
        <w:rPr>
          <w:rFonts w:hint="eastAsia"/>
        </w:rPr>
        <w:t>的峰值输入电流、</w:t>
      </w:r>
      <w:r w:rsidRPr="00B86706">
        <w:rPr>
          <w:rFonts w:hint="eastAsia"/>
        </w:rPr>
        <w:t>1 V</w:t>
      </w:r>
      <w:r w:rsidRPr="00B86706">
        <w:rPr>
          <w:rFonts w:hint="eastAsia"/>
        </w:rPr>
        <w:t>的正向电压和</w:t>
      </w:r>
      <w:r w:rsidRPr="00B86706">
        <w:rPr>
          <w:rFonts w:hint="eastAsia"/>
        </w:rPr>
        <w:t>80m</w:t>
      </w:r>
      <w:r w:rsidRPr="00B86706">
        <w:rPr>
          <w:rFonts w:hint="eastAsia"/>
        </w:rPr>
        <w:t>Ω的寄生电阻，可以使用</w:t>
      </w:r>
      <w:r w:rsidRPr="00B86706">
        <w:rPr>
          <w:rFonts w:hint="eastAsia"/>
          <w:color w:val="0000FF"/>
        </w:rPr>
        <w:t>等式</w:t>
      </w:r>
      <w:r w:rsidRPr="00B86706">
        <w:rPr>
          <w:rFonts w:hint="eastAsia"/>
          <w:color w:val="0000FF"/>
        </w:rPr>
        <w:t>22</w:t>
      </w:r>
      <w:r w:rsidRPr="00B86706">
        <w:rPr>
          <w:rFonts w:hint="eastAsia"/>
        </w:rPr>
        <w:t>计算每个二极管的总功率损耗：</w:t>
      </w:r>
    </w:p>
    <w:p w:rsidR="00C25A72" w:rsidRPr="00B86706" w:rsidRDefault="00C25A72" w:rsidP="00C25A72">
      <w:pPr>
        <w:pStyle w:val="2"/>
      </w:pPr>
      <w:r w:rsidRPr="00B86706">
        <w:rPr>
          <w:rFonts w:hint="eastAsia"/>
          <w:noProof/>
        </w:rPr>
        <w:drawing>
          <wp:inline distT="0" distB="0" distL="0" distR="0" wp14:anchorId="0530C18A" wp14:editId="3A7D7B50">
            <wp:extent cx="5760000" cy="215746"/>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60000" cy="215746"/>
                    </a:xfrm>
                    <a:prstGeom prst="rect">
                      <a:avLst/>
                    </a:prstGeom>
                  </pic:spPr>
                </pic:pic>
              </a:graphicData>
            </a:graphic>
          </wp:inline>
        </w:drawing>
      </w:r>
    </w:p>
    <w:p w:rsidR="00C25A72" w:rsidRPr="00B86706" w:rsidRDefault="00C25A72" w:rsidP="00C25A72">
      <w:pPr>
        <w:pStyle w:val="1"/>
      </w:pPr>
      <w:r w:rsidRPr="00B86706">
        <w:rPr>
          <w:rFonts w:hint="eastAsia"/>
        </w:rPr>
        <w:t>桥式整流器的总损耗如</w:t>
      </w:r>
      <w:r w:rsidRPr="00B86706">
        <w:rPr>
          <w:rFonts w:hint="eastAsia"/>
          <w:color w:val="0000FF"/>
        </w:rPr>
        <w:t>等式</w:t>
      </w:r>
      <w:r w:rsidRPr="00B86706">
        <w:rPr>
          <w:rFonts w:hint="eastAsia"/>
          <w:color w:val="0000FF"/>
        </w:rPr>
        <w:t>23</w:t>
      </w:r>
      <w:r w:rsidRPr="00B86706">
        <w:rPr>
          <w:rFonts w:hint="eastAsia"/>
        </w:rPr>
        <w:t>所示：</w:t>
      </w:r>
    </w:p>
    <w:p w:rsidR="00C25A72" w:rsidRPr="00B86706" w:rsidRDefault="00C25A72" w:rsidP="00C25A72">
      <w:pPr>
        <w:pStyle w:val="2"/>
      </w:pPr>
      <w:r w:rsidRPr="00B86706">
        <w:rPr>
          <w:rFonts w:hint="eastAsia"/>
          <w:noProof/>
        </w:rPr>
        <w:drawing>
          <wp:inline distT="0" distB="0" distL="0" distR="0" wp14:anchorId="7AF07E08" wp14:editId="771FEE2A">
            <wp:extent cx="5760000" cy="208574"/>
            <wp:effectExtent l="0" t="0" r="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60000" cy="208574"/>
                    </a:xfrm>
                    <a:prstGeom prst="rect">
                      <a:avLst/>
                    </a:prstGeom>
                  </pic:spPr>
                </pic:pic>
              </a:graphicData>
            </a:graphic>
          </wp:inline>
        </w:drawing>
      </w:r>
    </w:p>
    <w:p w:rsidR="00C25A72" w:rsidRPr="00B86706" w:rsidRDefault="00C25A72" w:rsidP="00C25A72">
      <w:pPr>
        <w:pStyle w:val="1"/>
        <w:rPr>
          <w:color w:val="000000"/>
        </w:rPr>
      </w:pPr>
      <w:r w:rsidRPr="00B86706">
        <w:rPr>
          <w:rFonts w:hint="eastAsia"/>
        </w:rPr>
        <w:t>二极管的正向电压取决于温度，其中正向电压随着二极管的结温度的增加而降低。因此，在桥式整流器中，可以对结温升高和导通损耗降低进行权衡。</w:t>
      </w:r>
    </w:p>
    <w:p w:rsidR="00C25A72" w:rsidRPr="00B86706" w:rsidRDefault="00C25A72" w:rsidP="00C25A72">
      <w:pPr>
        <w:autoSpaceDE w:val="0"/>
        <w:autoSpaceDN w:val="0"/>
        <w:adjustRightInd w:val="0"/>
        <w:snapToGrid/>
        <w:jc w:val="left"/>
        <w:rPr>
          <w:rFonts w:cs="Arial"/>
          <w:snapToGrid/>
          <w:color w:val="000000"/>
          <w:szCs w:val="20"/>
        </w:rPr>
      </w:pPr>
    </w:p>
    <w:p w:rsidR="00C25A72" w:rsidRPr="00B86706" w:rsidRDefault="00C25A72">
      <w:pPr>
        <w:widowControl/>
        <w:snapToGrid/>
        <w:jc w:val="left"/>
        <w:rPr>
          <w:rFonts w:cs="Arial"/>
          <w:snapToGrid/>
          <w:color w:val="000000"/>
          <w:szCs w:val="20"/>
        </w:rPr>
      </w:pPr>
      <w:r w:rsidRPr="00B86706">
        <w:rPr>
          <w:rFonts w:hint="eastAsia"/>
        </w:rPr>
        <w:br w:type="page"/>
      </w:r>
    </w:p>
    <w:p w:rsidR="00C25A72" w:rsidRPr="0020269D" w:rsidRDefault="00C25A72" w:rsidP="0020269D">
      <w:pPr>
        <w:pStyle w:val="Heading2"/>
        <w:rPr>
          <w:color w:val="000000"/>
          <w:szCs w:val="20"/>
        </w:rPr>
      </w:pPr>
      <w:r w:rsidRPr="00B86706">
        <w:rPr>
          <w:rFonts w:hint="eastAsia"/>
        </w:rPr>
        <w:lastRenderedPageBreak/>
        <w:t>MOSFET</w:t>
      </w:r>
      <w:r w:rsidRPr="00B86706">
        <w:rPr>
          <w:rFonts w:hint="eastAsia"/>
        </w:rPr>
        <w:t>选择</w:t>
      </w:r>
    </w:p>
    <w:p w:rsidR="00C25A72" w:rsidRPr="00B86706" w:rsidRDefault="00C25A72" w:rsidP="00C25A72">
      <w:pPr>
        <w:pStyle w:val="1"/>
      </w:pPr>
      <w:r w:rsidRPr="00B86706">
        <w:rPr>
          <w:rFonts w:hint="eastAsia"/>
        </w:rPr>
        <w:t>升压开关元件中的总功率损耗可以通过由开关的导通电阻引起的导通损耗和驱动</w:t>
      </w:r>
      <w:r w:rsidRPr="00B86706">
        <w:rPr>
          <w:rFonts w:hint="eastAsia"/>
        </w:rPr>
        <w:t>MOSFET</w:t>
      </w:r>
      <w:r w:rsidRPr="00B86706">
        <w:rPr>
          <w:rFonts w:hint="eastAsia"/>
        </w:rPr>
        <w:t>的栅极的开关损耗来描述。可以用</w:t>
      </w:r>
      <w:r w:rsidRPr="00B86706">
        <w:rPr>
          <w:rFonts w:hint="eastAsia"/>
          <w:color w:val="0000FF"/>
        </w:rPr>
        <w:t>等式</w:t>
      </w:r>
      <w:r w:rsidRPr="00B86706">
        <w:rPr>
          <w:rFonts w:hint="eastAsia"/>
          <w:color w:val="0000FF"/>
        </w:rPr>
        <w:t>24</w:t>
      </w:r>
      <w:r w:rsidRPr="00B86706">
        <w:rPr>
          <w:rFonts w:hint="eastAsia"/>
        </w:rPr>
        <w:t>计算导通损耗：</w:t>
      </w:r>
    </w:p>
    <w:p w:rsidR="00C25A72" w:rsidRPr="00B86706" w:rsidRDefault="004B0A4B" w:rsidP="00C25A72">
      <w:pPr>
        <w:pStyle w:val="2"/>
      </w:pPr>
      <w:r w:rsidRPr="00B86706">
        <w:rPr>
          <w:rFonts w:hint="eastAsia"/>
          <w:noProof/>
        </w:rPr>
        <w:drawing>
          <wp:inline distT="0" distB="0" distL="0" distR="0" wp14:anchorId="1F00CBCD" wp14:editId="7C974BC3">
            <wp:extent cx="5760000" cy="222320"/>
            <wp:effectExtent l="0" t="0" r="0" b="635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60000" cy="222320"/>
                    </a:xfrm>
                    <a:prstGeom prst="rect">
                      <a:avLst/>
                    </a:prstGeom>
                  </pic:spPr>
                </pic:pic>
              </a:graphicData>
            </a:graphic>
          </wp:inline>
        </w:drawing>
      </w:r>
    </w:p>
    <w:p w:rsidR="00C25A72" w:rsidRPr="00B86706" w:rsidRDefault="00C25A72" w:rsidP="00C25A72">
      <w:pPr>
        <w:pStyle w:val="1"/>
        <w:rPr>
          <w:color w:val="000000"/>
        </w:rPr>
      </w:pPr>
      <w:r w:rsidRPr="00B86706">
        <w:rPr>
          <w:rFonts w:hint="eastAsia"/>
        </w:rPr>
        <w:t>其中，</w:t>
      </w:r>
      <w:r w:rsidRPr="00B86706">
        <w:rPr>
          <w:rFonts w:hint="eastAsia"/>
        </w:rPr>
        <w:t>I</w:t>
      </w:r>
      <w:r w:rsidRPr="00B86706">
        <w:rPr>
          <w:rFonts w:hint="eastAsia"/>
          <w:vertAlign w:val="subscript"/>
        </w:rPr>
        <w:t>MOS_RMS</w:t>
      </w:r>
      <w:r w:rsidRPr="00B86706">
        <w:rPr>
          <w:rFonts w:hint="eastAsia"/>
        </w:rPr>
        <w:t>是</w:t>
      </w:r>
      <w:r w:rsidRPr="00B86706">
        <w:rPr>
          <w:rFonts w:hint="eastAsia"/>
        </w:rPr>
        <w:t>MOSFET</w:t>
      </w:r>
      <w:r w:rsidRPr="00B86706">
        <w:rPr>
          <w:rFonts w:hint="eastAsia"/>
        </w:rPr>
        <w:t>的均方根电流，</w:t>
      </w:r>
      <w:proofErr w:type="spellStart"/>
      <w:r w:rsidRPr="00B86706">
        <w:rPr>
          <w:rFonts w:hint="eastAsia"/>
        </w:rPr>
        <w:t>R</w:t>
      </w:r>
      <w:r w:rsidRPr="00B86706">
        <w:rPr>
          <w:rFonts w:hint="eastAsia"/>
          <w:vertAlign w:val="subscript"/>
        </w:rPr>
        <w:t>DS_on</w:t>
      </w:r>
      <w:proofErr w:type="spellEnd"/>
      <w:r w:rsidRPr="00B86706">
        <w:rPr>
          <w:rFonts w:hint="eastAsia"/>
        </w:rPr>
        <w:t>是</w:t>
      </w:r>
      <w:r w:rsidRPr="00B86706">
        <w:rPr>
          <w:rFonts w:hint="eastAsia"/>
        </w:rPr>
        <w:t>MOSFET</w:t>
      </w:r>
      <w:r w:rsidRPr="00B86706">
        <w:rPr>
          <w:rFonts w:hint="eastAsia"/>
        </w:rPr>
        <w:t>的导通电阻，</w:t>
      </w:r>
      <w:proofErr w:type="spellStart"/>
      <w:r w:rsidRPr="00B86706">
        <w:rPr>
          <w:rFonts w:hint="eastAsia"/>
        </w:rPr>
        <w:t>Co</w:t>
      </w:r>
      <w:r w:rsidRPr="00B86706">
        <w:rPr>
          <w:rFonts w:hint="eastAsia"/>
          <w:vertAlign w:val="subscript"/>
        </w:rPr>
        <w:t>temp</w:t>
      </w:r>
      <w:proofErr w:type="spellEnd"/>
      <w:r w:rsidRPr="00B86706">
        <w:rPr>
          <w:rFonts w:hint="eastAsia"/>
        </w:rPr>
        <w:t>是与导通电阻相关的温度系数。开关中的最大电流出现在满载和最小输入电压时：</w:t>
      </w:r>
    </w:p>
    <w:p w:rsidR="00C25A72" w:rsidRPr="00B86706" w:rsidRDefault="004B0A4B" w:rsidP="00C25A72">
      <w:pPr>
        <w:pStyle w:val="2"/>
      </w:pPr>
      <w:r w:rsidRPr="00B86706">
        <w:rPr>
          <w:rFonts w:hint="eastAsia"/>
          <w:noProof/>
        </w:rPr>
        <w:drawing>
          <wp:inline distT="0" distB="0" distL="0" distR="0" wp14:anchorId="5342854E" wp14:editId="3A00D8C7">
            <wp:extent cx="5760000" cy="437468"/>
            <wp:effectExtent l="0" t="0" r="0" b="127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60000" cy="437468"/>
                    </a:xfrm>
                    <a:prstGeom prst="rect">
                      <a:avLst/>
                    </a:prstGeom>
                  </pic:spPr>
                </pic:pic>
              </a:graphicData>
            </a:graphic>
          </wp:inline>
        </w:drawing>
      </w:r>
    </w:p>
    <w:p w:rsidR="00C25A72" w:rsidRPr="00B86706" w:rsidRDefault="00C25A72" w:rsidP="00C25A72">
      <w:pPr>
        <w:pStyle w:val="1"/>
        <w:rPr>
          <w:color w:val="000000"/>
        </w:rPr>
      </w:pPr>
      <w:r w:rsidRPr="00B86706">
        <w:rPr>
          <w:rFonts w:hint="eastAsia"/>
        </w:rPr>
        <w:t>导通电阻随着</w:t>
      </w:r>
      <w:r w:rsidRPr="00B86706">
        <w:rPr>
          <w:rFonts w:hint="eastAsia"/>
        </w:rPr>
        <w:t>MOSFET</w:t>
      </w:r>
      <w:r w:rsidRPr="00B86706">
        <w:rPr>
          <w:rFonts w:hint="eastAsia"/>
        </w:rPr>
        <w:t>结温的增加而增加，在传导损耗等式中由</w:t>
      </w:r>
      <w:proofErr w:type="spellStart"/>
      <w:r w:rsidRPr="00B86706">
        <w:rPr>
          <w:rFonts w:hint="eastAsia"/>
        </w:rPr>
        <w:t>Co</w:t>
      </w:r>
      <w:r w:rsidRPr="00B86706">
        <w:rPr>
          <w:rFonts w:hint="eastAsia"/>
          <w:vertAlign w:val="subscript"/>
        </w:rPr>
        <w:t>temp</w:t>
      </w:r>
      <w:proofErr w:type="spellEnd"/>
      <w:r w:rsidRPr="00B86706">
        <w:rPr>
          <w:rFonts w:hint="eastAsia"/>
        </w:rPr>
        <w:t>表示。在工作期间降低</w:t>
      </w:r>
      <w:r w:rsidRPr="00B86706">
        <w:rPr>
          <w:rFonts w:hint="eastAsia"/>
        </w:rPr>
        <w:t>MOSFET</w:t>
      </w:r>
      <w:r w:rsidRPr="00B86706">
        <w:rPr>
          <w:rFonts w:hint="eastAsia"/>
        </w:rPr>
        <w:t>的温升可以降低传导损耗。</w:t>
      </w:r>
      <w:r w:rsidRPr="00B86706">
        <w:rPr>
          <w:rFonts w:hint="eastAsia"/>
        </w:rPr>
        <w:t>MOSFET</w:t>
      </w:r>
      <w:r w:rsidRPr="00B86706">
        <w:rPr>
          <w:rFonts w:hint="eastAsia"/>
        </w:rPr>
        <w:t>中的开关损耗总结如下：</w:t>
      </w:r>
    </w:p>
    <w:p w:rsidR="00C25A72" w:rsidRPr="00B86706" w:rsidRDefault="004B0A4B" w:rsidP="00C25A72">
      <w:pPr>
        <w:pStyle w:val="2"/>
      </w:pPr>
      <w:r w:rsidRPr="00B86706">
        <w:rPr>
          <w:rFonts w:hint="eastAsia"/>
          <w:noProof/>
        </w:rPr>
        <w:drawing>
          <wp:inline distT="0" distB="0" distL="0" distR="0" wp14:anchorId="4D892328" wp14:editId="21169FB5">
            <wp:extent cx="5760000" cy="1492293"/>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60000" cy="1492293"/>
                    </a:xfrm>
                    <a:prstGeom prst="rect">
                      <a:avLst/>
                    </a:prstGeom>
                  </pic:spPr>
                </pic:pic>
              </a:graphicData>
            </a:graphic>
          </wp:inline>
        </w:drawing>
      </w:r>
    </w:p>
    <w:p w:rsidR="00C25A72" w:rsidRPr="00B86706" w:rsidRDefault="00C25A72" w:rsidP="00C25A72">
      <w:pPr>
        <w:pStyle w:val="1"/>
      </w:pPr>
      <w:r w:rsidRPr="00B86706">
        <w:rPr>
          <w:rFonts w:hint="eastAsia"/>
        </w:rPr>
        <w:t>减少</w:t>
      </w:r>
      <w:r w:rsidRPr="00B86706">
        <w:rPr>
          <w:rFonts w:hint="eastAsia"/>
        </w:rPr>
        <w:t>MOSFET</w:t>
      </w:r>
      <w:r w:rsidRPr="00B86706">
        <w:rPr>
          <w:rFonts w:hint="eastAsia"/>
        </w:rPr>
        <w:t>的栅极电荷以降低上升和下降转换时间是有利的。然而，对于</w:t>
      </w:r>
      <w:r w:rsidRPr="00B86706">
        <w:rPr>
          <w:rFonts w:hint="eastAsia"/>
        </w:rPr>
        <w:t>600V MOSFET</w:t>
      </w:r>
      <w:r w:rsidRPr="00B86706">
        <w:rPr>
          <w:rFonts w:hint="eastAsia"/>
        </w:rPr>
        <w:t>，在这方面的选择有限。</w:t>
      </w:r>
    </w:p>
    <w:p w:rsidR="00C25A72" w:rsidRPr="00B86706" w:rsidRDefault="00C25A72" w:rsidP="0020269D">
      <w:pPr>
        <w:pStyle w:val="Heading1"/>
      </w:pPr>
      <w:bookmarkStart w:id="13" w:name="_Toc8717714"/>
      <w:r w:rsidRPr="00B86706">
        <w:rPr>
          <w:rFonts w:hint="eastAsia"/>
        </w:rPr>
        <w:t>待机功耗测量技巧</w:t>
      </w:r>
      <w:bookmarkEnd w:id="13"/>
    </w:p>
    <w:p w:rsidR="00C25A72" w:rsidRPr="00B86706" w:rsidRDefault="00C25A72" w:rsidP="00C25A72">
      <w:pPr>
        <w:pStyle w:val="1"/>
      </w:pPr>
      <w:r w:rsidRPr="00B86706">
        <w:rPr>
          <w:rFonts w:hint="eastAsia"/>
        </w:rPr>
        <w:t>可以使用</w:t>
      </w:r>
      <w:r w:rsidRPr="00B86706">
        <w:rPr>
          <w:rFonts w:hint="eastAsia"/>
          <w:color w:val="0000FF"/>
        </w:rPr>
        <w:t>等式</w:t>
      </w:r>
      <w:r w:rsidRPr="00B86706">
        <w:rPr>
          <w:rFonts w:hint="eastAsia"/>
          <w:color w:val="0000FF"/>
        </w:rPr>
        <w:t>29</w:t>
      </w:r>
      <w:r w:rsidRPr="00B86706">
        <w:rPr>
          <w:rFonts w:hint="eastAsia"/>
        </w:rPr>
        <w:t>计算</w:t>
      </w:r>
      <w:r w:rsidRPr="00B86706">
        <w:rPr>
          <w:rFonts w:hint="eastAsia"/>
        </w:rPr>
        <w:t>PFC</w:t>
      </w:r>
      <w:r w:rsidRPr="00B86706">
        <w:rPr>
          <w:rFonts w:hint="eastAsia"/>
        </w:rPr>
        <w:t>级消耗的实际功率：</w:t>
      </w:r>
    </w:p>
    <w:p w:rsidR="00C25A72" w:rsidRPr="00B86706" w:rsidRDefault="004B0A4B" w:rsidP="00C25A72">
      <w:pPr>
        <w:pStyle w:val="2"/>
      </w:pPr>
      <w:r w:rsidRPr="00B86706">
        <w:rPr>
          <w:rFonts w:hint="eastAsia"/>
          <w:noProof/>
        </w:rPr>
        <w:drawing>
          <wp:inline distT="0" distB="0" distL="0" distR="0" wp14:anchorId="7BF9A4FD" wp14:editId="333B6DA1">
            <wp:extent cx="5760000" cy="207977"/>
            <wp:effectExtent l="0" t="0" r="0" b="190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60000" cy="207977"/>
                    </a:xfrm>
                    <a:prstGeom prst="rect">
                      <a:avLst/>
                    </a:prstGeom>
                  </pic:spPr>
                </pic:pic>
              </a:graphicData>
            </a:graphic>
          </wp:inline>
        </w:drawing>
      </w:r>
    </w:p>
    <w:p w:rsidR="00C25A72" w:rsidRDefault="00C25A72" w:rsidP="00C25A72">
      <w:pPr>
        <w:pStyle w:val="1"/>
      </w:pPr>
      <w:r w:rsidRPr="00B86706">
        <w:rPr>
          <w:rFonts w:hint="eastAsia"/>
        </w:rPr>
        <w:t>由于</w:t>
      </w:r>
      <w:r w:rsidRPr="00B86706">
        <w:rPr>
          <w:rFonts w:hint="eastAsia"/>
        </w:rPr>
        <w:t>UCC28056</w:t>
      </w:r>
      <w:r w:rsidRPr="00B86706">
        <w:rPr>
          <w:rFonts w:hint="eastAsia"/>
        </w:rPr>
        <w:t>的突发模式特性，输入功率变化通常非常高，并且难以从瞬时功率测量进行精确测量。使用具有积分功能的功率计可以让用户在设定的时间间隔内积分</w:t>
      </w:r>
      <w:proofErr w:type="spellStart"/>
      <w:r w:rsidRPr="00B86706">
        <w:rPr>
          <w:rFonts w:hint="eastAsia"/>
        </w:rPr>
        <w:t>mWh</w:t>
      </w:r>
      <w:proofErr w:type="spellEnd"/>
      <w:r w:rsidRPr="00B86706">
        <w:rPr>
          <w:rFonts w:hint="eastAsia"/>
        </w:rPr>
        <w:t>，然后执行简单计算以获得</w:t>
      </w:r>
      <w:r w:rsidRPr="00B86706">
        <w:rPr>
          <w:rFonts w:hint="eastAsia"/>
        </w:rPr>
        <w:t>PFC</w:t>
      </w:r>
      <w:r w:rsidRPr="00B86706">
        <w:rPr>
          <w:rFonts w:hint="eastAsia"/>
        </w:rPr>
        <w:t>级消耗的平均输入功率。</w:t>
      </w:r>
      <w:r w:rsidRPr="00B86706">
        <w:rPr>
          <w:rFonts w:hint="eastAsia"/>
          <w:color w:val="0000FF"/>
        </w:rPr>
        <w:t>图</w:t>
      </w:r>
      <w:r w:rsidRPr="00B86706">
        <w:rPr>
          <w:rFonts w:hint="eastAsia"/>
          <w:color w:val="0000FF"/>
        </w:rPr>
        <w:t>3</w:t>
      </w:r>
      <w:r w:rsidRPr="00B86706">
        <w:rPr>
          <w:rFonts w:hint="eastAsia"/>
        </w:rPr>
        <w:t>显示了</w:t>
      </w:r>
      <w:r w:rsidRPr="00B86706">
        <w:rPr>
          <w:rFonts w:hint="eastAsia"/>
        </w:rPr>
        <w:t>UCC28056EVM-296</w:t>
      </w:r>
      <w:r w:rsidRPr="00B86706">
        <w:rPr>
          <w:rFonts w:hint="eastAsia"/>
        </w:rPr>
        <w:t>上待机功耗测量的正确连接。</w:t>
      </w:r>
    </w:p>
    <w:p w:rsidR="00A221A9" w:rsidRPr="00B86706" w:rsidRDefault="00A221A9" w:rsidP="00C25A72">
      <w:pPr>
        <w:pStyle w:val="1"/>
      </w:pPr>
    </w:p>
    <w:p w:rsidR="00C25A72" w:rsidRPr="00B86706" w:rsidRDefault="00C25A72" w:rsidP="00C25A72">
      <w:pPr>
        <w:autoSpaceDE w:val="0"/>
        <w:autoSpaceDN w:val="0"/>
        <w:adjustRightInd w:val="0"/>
        <w:snapToGrid/>
        <w:jc w:val="left"/>
        <w:rPr>
          <w:rFonts w:cs="Arial"/>
          <w:snapToGrid/>
          <w:color w:val="000000"/>
          <w:szCs w:val="20"/>
        </w:rPr>
      </w:pPr>
    </w:p>
    <w:p w:rsidR="00C25A72" w:rsidRPr="00B86706" w:rsidRDefault="004B0A4B" w:rsidP="00A221A9">
      <w:pPr>
        <w:widowControl/>
        <w:snapToGrid/>
        <w:jc w:val="left"/>
        <w:rPr>
          <w:rFonts w:cs="Arial"/>
          <w:snapToGrid/>
          <w:color w:val="000000"/>
          <w:szCs w:val="20"/>
        </w:rPr>
      </w:pPr>
      <w:r w:rsidRPr="00B86706">
        <w:rPr>
          <w:rFonts w:hint="eastAsia"/>
        </w:rPr>
        <w:br w:type="page"/>
      </w:r>
      <w:r w:rsidR="00245103" w:rsidRPr="00B86706">
        <w:rPr>
          <w:rFonts w:hint="eastAsia"/>
          <w:noProof/>
          <w:snapToGrid/>
        </w:rPr>
        <w:lastRenderedPageBreak/>
        <mc:AlternateContent>
          <mc:Choice Requires="wpg">
            <w:drawing>
              <wp:anchor distT="0" distB="0" distL="114300" distR="114300" simplePos="0" relativeHeight="251675648" behindDoc="0" locked="0" layoutInCell="1" allowOverlap="1" wp14:anchorId="768BBF20" wp14:editId="6A302AEE">
                <wp:simplePos x="0" y="0"/>
                <wp:positionH relativeFrom="column">
                  <wp:posOffset>9316</wp:posOffset>
                </wp:positionH>
                <wp:positionV relativeFrom="paragraph">
                  <wp:posOffset>128420</wp:posOffset>
                </wp:positionV>
                <wp:extent cx="5203770" cy="4665318"/>
                <wp:effectExtent l="0" t="0" r="0" b="2540"/>
                <wp:wrapNone/>
                <wp:docPr id="47" name="组合 47"/>
                <wp:cNvGraphicFramePr/>
                <a:graphic xmlns:a="http://schemas.openxmlformats.org/drawingml/2006/main">
                  <a:graphicData uri="http://schemas.microsoft.com/office/word/2010/wordprocessingGroup">
                    <wpg:wgp>
                      <wpg:cNvGrpSpPr/>
                      <wpg:grpSpPr>
                        <a:xfrm>
                          <a:off x="0" y="0"/>
                          <a:ext cx="5203770" cy="4665318"/>
                          <a:chOff x="0" y="0"/>
                          <a:chExt cx="5203770" cy="4665318"/>
                        </a:xfrm>
                      </wpg:grpSpPr>
                      <wps:wsp>
                        <wps:cNvPr id="37" name="文本框 37"/>
                        <wps:cNvSpPr txBox="1"/>
                        <wps:spPr>
                          <a:xfrm>
                            <a:off x="0" y="0"/>
                            <a:ext cx="775970" cy="128270"/>
                          </a:xfrm>
                          <a:prstGeom prst="rect">
                            <a:avLst/>
                          </a:prstGeom>
                          <a:solidFill>
                            <a:schemeClr val="lt1"/>
                          </a:solidFill>
                          <a:ln w="6350">
                            <a:noFill/>
                          </a:ln>
                        </wps:spPr>
                        <wps:txbx>
                          <w:txbxContent>
                            <w:p w:rsidR="00222992" w:rsidRPr="003E38E2" w:rsidRDefault="00222992">
                              <w:pPr>
                                <w:rPr>
                                  <w:sz w:val="16"/>
                                  <w:szCs w:val="16"/>
                                </w:rPr>
                              </w:pPr>
                              <w:r>
                                <w:rPr>
                                  <w:rFonts w:hint="eastAsia"/>
                                  <w:sz w:val="16"/>
                                  <w:szCs w:val="16"/>
                                </w:rPr>
                                <w:t>功率表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文本框 38"/>
                        <wps:cNvSpPr txBox="1"/>
                        <wps:spPr>
                          <a:xfrm>
                            <a:off x="1113183" y="993913"/>
                            <a:ext cx="590275" cy="392831"/>
                          </a:xfrm>
                          <a:prstGeom prst="rect">
                            <a:avLst/>
                          </a:prstGeom>
                          <a:solidFill>
                            <a:schemeClr val="lt1"/>
                          </a:solidFill>
                          <a:ln w="6350">
                            <a:noFill/>
                          </a:ln>
                        </wps:spPr>
                        <wps:txbx>
                          <w:txbxContent>
                            <w:p w:rsidR="00222992" w:rsidRPr="003E38E2" w:rsidRDefault="00222992" w:rsidP="003E38E2">
                              <w:pPr>
                                <w:jc w:val="left"/>
                                <w:rPr>
                                  <w:sz w:val="16"/>
                                  <w:szCs w:val="16"/>
                                </w:rPr>
                              </w:pPr>
                              <w:r>
                                <w:rPr>
                                  <w:rFonts w:hint="eastAsia"/>
                                  <w:sz w:val="16"/>
                                  <w:szCs w:val="16"/>
                                </w:rPr>
                                <w:t>到电压表的负极端子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文本框 39"/>
                        <wps:cNvSpPr txBox="1"/>
                        <wps:spPr>
                          <a:xfrm>
                            <a:off x="2170706" y="1367624"/>
                            <a:ext cx="271463" cy="104775"/>
                          </a:xfrm>
                          <a:prstGeom prst="rect">
                            <a:avLst/>
                          </a:prstGeom>
                          <a:solidFill>
                            <a:schemeClr val="lt1"/>
                          </a:solidFill>
                          <a:ln w="6350">
                            <a:noFill/>
                          </a:ln>
                        </wps:spPr>
                        <wps:txbx>
                          <w:txbxContent>
                            <w:p w:rsidR="00222992" w:rsidRPr="00245103" w:rsidRDefault="00222992" w:rsidP="003E38E2">
                              <w:pPr>
                                <w:jc w:val="left"/>
                                <w:rPr>
                                  <w:sz w:val="11"/>
                                  <w:szCs w:val="16"/>
                                </w:rPr>
                              </w:pPr>
                              <w:r>
                                <w:rPr>
                                  <w:rFonts w:hint="eastAsia"/>
                                  <w:sz w:val="11"/>
                                  <w:szCs w:val="16"/>
                                </w:rPr>
                                <w:t>中性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文本框 40"/>
                        <wps:cNvSpPr txBox="1"/>
                        <wps:spPr>
                          <a:xfrm>
                            <a:off x="3093057" y="3474720"/>
                            <a:ext cx="1447800" cy="104775"/>
                          </a:xfrm>
                          <a:prstGeom prst="rect">
                            <a:avLst/>
                          </a:prstGeom>
                          <a:solidFill>
                            <a:schemeClr val="lt1"/>
                          </a:solidFill>
                          <a:ln w="6350">
                            <a:noFill/>
                          </a:ln>
                        </wps:spPr>
                        <wps:txbx>
                          <w:txbxContent>
                            <w:p w:rsidR="00222992" w:rsidRPr="00245103" w:rsidRDefault="00222992" w:rsidP="00245103">
                              <w:pPr>
                                <w:jc w:val="center"/>
                                <w:rPr>
                                  <w:sz w:val="10"/>
                                  <w:szCs w:val="16"/>
                                </w:rPr>
                              </w:pPr>
                              <w:r>
                                <w:rPr>
                                  <w:rFonts w:hint="eastAsia"/>
                                  <w:sz w:val="10"/>
                                  <w:szCs w:val="16"/>
                                </w:rPr>
                                <w:t>注意，使用前请阅读用户指南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文本框 41"/>
                        <wps:cNvSpPr txBox="1"/>
                        <wps:spPr>
                          <a:xfrm>
                            <a:off x="2289976" y="3856383"/>
                            <a:ext cx="1028700" cy="104775"/>
                          </a:xfrm>
                          <a:prstGeom prst="rect">
                            <a:avLst/>
                          </a:prstGeom>
                          <a:solidFill>
                            <a:schemeClr val="lt1"/>
                          </a:solidFill>
                          <a:ln w="6350">
                            <a:noFill/>
                          </a:ln>
                        </wps:spPr>
                        <wps:txbx>
                          <w:txbxContent>
                            <w:p w:rsidR="00222992" w:rsidRPr="00245103" w:rsidRDefault="00222992" w:rsidP="003E38E2">
                              <w:pPr>
                                <w:jc w:val="left"/>
                                <w:rPr>
                                  <w:sz w:val="13"/>
                                  <w:szCs w:val="16"/>
                                </w:rPr>
                              </w:pPr>
                              <w:r>
                                <w:rPr>
                                  <w:rFonts w:hint="eastAsia"/>
                                  <w:sz w:val="13"/>
                                  <w:szCs w:val="16"/>
                                </w:rPr>
                                <w:t>DC</w:t>
                              </w:r>
                              <w:r>
                                <w:rPr>
                                  <w:rFonts w:hint="eastAsia"/>
                                  <w:sz w:val="13"/>
                                  <w:szCs w:val="16"/>
                                </w:rPr>
                                <w:t>电压源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文本框 42"/>
                        <wps:cNvSpPr txBox="1"/>
                        <wps:spPr>
                          <a:xfrm>
                            <a:off x="2289976" y="4548146"/>
                            <a:ext cx="481012" cy="109537"/>
                          </a:xfrm>
                          <a:prstGeom prst="rect">
                            <a:avLst/>
                          </a:prstGeom>
                          <a:solidFill>
                            <a:schemeClr val="lt1"/>
                          </a:solidFill>
                          <a:ln w="6350">
                            <a:noFill/>
                          </a:ln>
                        </wps:spPr>
                        <wps:txbx>
                          <w:txbxContent>
                            <w:p w:rsidR="00222992" w:rsidRPr="00245103" w:rsidRDefault="00222992" w:rsidP="00245103">
                              <w:pPr>
                                <w:jc w:val="center"/>
                                <w:rPr>
                                  <w:sz w:val="13"/>
                                  <w:szCs w:val="16"/>
                                </w:rPr>
                              </w:pPr>
                              <w:r>
                                <w:rPr>
                                  <w:rFonts w:hint="eastAsia"/>
                                  <w:sz w:val="13"/>
                                  <w:szCs w:val="16"/>
                                </w:rPr>
                                <w:t>电流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文本框 43"/>
                        <wps:cNvSpPr txBox="1"/>
                        <wps:spPr>
                          <a:xfrm>
                            <a:off x="2806810" y="4548146"/>
                            <a:ext cx="481012" cy="109537"/>
                          </a:xfrm>
                          <a:prstGeom prst="rect">
                            <a:avLst/>
                          </a:prstGeom>
                          <a:solidFill>
                            <a:schemeClr val="lt1"/>
                          </a:solidFill>
                          <a:ln w="6350">
                            <a:noFill/>
                          </a:ln>
                        </wps:spPr>
                        <wps:txbx>
                          <w:txbxContent>
                            <w:p w:rsidR="00222992" w:rsidRPr="00245103" w:rsidRDefault="00222992" w:rsidP="00245103">
                              <w:pPr>
                                <w:jc w:val="center"/>
                                <w:rPr>
                                  <w:sz w:val="13"/>
                                  <w:szCs w:val="16"/>
                                </w:rPr>
                              </w:pPr>
                              <w:r>
                                <w:rPr>
                                  <w:rFonts w:hint="eastAsia"/>
                                  <w:sz w:val="13"/>
                                  <w:szCs w:val="16"/>
                                </w:rPr>
                                <w:t>仪表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文本框 44"/>
                        <wps:cNvSpPr txBox="1"/>
                        <wps:spPr>
                          <a:xfrm>
                            <a:off x="4206240" y="4556098"/>
                            <a:ext cx="480695" cy="109220"/>
                          </a:xfrm>
                          <a:prstGeom prst="rect">
                            <a:avLst/>
                          </a:prstGeom>
                          <a:solidFill>
                            <a:schemeClr val="lt1"/>
                          </a:solidFill>
                          <a:ln w="6350">
                            <a:noFill/>
                          </a:ln>
                        </wps:spPr>
                        <wps:txbx>
                          <w:txbxContent>
                            <w:p w:rsidR="00222992" w:rsidRPr="00245103" w:rsidRDefault="00222992" w:rsidP="00245103">
                              <w:pPr>
                                <w:jc w:val="center"/>
                                <w:rPr>
                                  <w:sz w:val="13"/>
                                  <w:szCs w:val="16"/>
                                </w:rPr>
                              </w:pPr>
                              <w:r>
                                <w:rPr>
                                  <w:rFonts w:hint="eastAsia"/>
                                  <w:sz w:val="13"/>
                                  <w:szCs w:val="16"/>
                                </w:rPr>
                                <w:t>电压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文本框 45"/>
                        <wps:cNvSpPr txBox="1"/>
                        <wps:spPr>
                          <a:xfrm>
                            <a:off x="4723075" y="4556098"/>
                            <a:ext cx="480695" cy="109220"/>
                          </a:xfrm>
                          <a:prstGeom prst="rect">
                            <a:avLst/>
                          </a:prstGeom>
                          <a:solidFill>
                            <a:schemeClr val="lt1"/>
                          </a:solidFill>
                          <a:ln w="6350">
                            <a:noFill/>
                          </a:ln>
                        </wps:spPr>
                        <wps:txbx>
                          <w:txbxContent>
                            <w:p w:rsidR="00222992" w:rsidRPr="00245103" w:rsidRDefault="00222992" w:rsidP="00245103">
                              <w:pPr>
                                <w:jc w:val="center"/>
                                <w:rPr>
                                  <w:sz w:val="13"/>
                                  <w:szCs w:val="16"/>
                                </w:rPr>
                              </w:pPr>
                              <w:r>
                                <w:rPr>
                                  <w:rFonts w:hint="eastAsia"/>
                                  <w:sz w:val="13"/>
                                  <w:szCs w:val="16"/>
                                </w:rPr>
                                <w:t>仪表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文本框 48"/>
                        <wps:cNvSpPr txBox="1"/>
                        <wps:spPr>
                          <a:xfrm>
                            <a:off x="2592944" y="557821"/>
                            <a:ext cx="567026" cy="120632"/>
                          </a:xfrm>
                          <a:prstGeom prst="rect">
                            <a:avLst/>
                          </a:prstGeom>
                          <a:solidFill>
                            <a:schemeClr val="lt1"/>
                          </a:solidFill>
                          <a:ln w="6350">
                            <a:noFill/>
                          </a:ln>
                        </wps:spPr>
                        <wps:txbx>
                          <w:txbxContent>
                            <w:p w:rsidR="00222992" w:rsidRPr="00245103" w:rsidRDefault="00222992" w:rsidP="003E38E2">
                              <w:pPr>
                                <w:jc w:val="left"/>
                                <w:rPr>
                                  <w:sz w:val="13"/>
                                  <w:szCs w:val="16"/>
                                </w:rPr>
                              </w:pPr>
                              <w:r>
                                <w:rPr>
                                  <w:rFonts w:hint="eastAsia"/>
                                  <w:sz w:val="13"/>
                                  <w:szCs w:val="16"/>
                                </w:rPr>
                                <w:t>AC</w:t>
                              </w:r>
                              <w:r>
                                <w:rPr>
                                  <w:rFonts w:hint="eastAsia"/>
                                  <w:sz w:val="13"/>
                                  <w:szCs w:val="16"/>
                                </w:rPr>
                                <w:t>电源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68BBF20" id="组合 47" o:spid="_x0000_s1026" style="position:absolute;margin-left:.75pt;margin-top:10.1pt;width:409.75pt;height:367.35pt;z-index:251675648" coordsize="52037,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">
                <v:shapetype id="_x0000_t202" coordsize="21600,21600" o:spt="202" path="m,l,21600r21600,l21600,xe">
                  <v:stroke joinstyle="miter"/>
                  <v:path gradientshapeok="t" o:connecttype="rect"/>
                </v:shapetype>
                <v:shape id="文本框 37" o:spid="_x0000_s1027" type="#_x0000_t202" style="position:absolute;width:775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rsidR="00222992" w:rsidRPr="003E38E2" w:rsidRDefault="00222992">
                        <w:pPr>
                          <w:rPr>
                            <w:sz w:val="16"/>
                            <w:szCs w:val="16"/>
                          </w:rPr>
                        </w:pPr>
                        <w:r>
                          <w:rPr>
                            <w:rFonts w:hint="eastAsia"/>
                            <w:sz w:val="16"/>
                            <w:szCs w:val="16"/>
                          </w:rPr>
                          <w:t>功率表</w:t>
                        </w:r>
                      </w:p>
                    </w:txbxContent>
                  </v:textbox>
                </v:shape>
                <v:shape id="文本框 38" o:spid="_x0000_s1028" type="#_x0000_t202" style="position:absolute;left:11131;top:9939;width:5903;height:3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rsidR="00222992" w:rsidRPr="003E38E2" w:rsidRDefault="00222992" w:rsidP="003E38E2">
                        <w:pPr>
                          <w:jc w:val="left"/>
                          <w:rPr>
                            <w:sz w:val="16"/>
                            <w:szCs w:val="16"/>
                          </w:rPr>
                        </w:pPr>
                        <w:r>
                          <w:rPr>
                            <w:rFonts w:hint="eastAsia"/>
                            <w:sz w:val="16"/>
                            <w:szCs w:val="16"/>
                          </w:rPr>
                          <w:t>到电压表的负极端子</w:t>
                        </w:r>
                      </w:p>
                    </w:txbxContent>
                  </v:textbox>
                </v:shape>
                <v:shape id="文本框 39" o:spid="_x0000_s1029" type="#_x0000_t202" style="position:absolute;left:21707;top:13676;width:2714;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rsidR="00222992" w:rsidRPr="00245103" w:rsidRDefault="00222992" w:rsidP="003E38E2">
                        <w:pPr>
                          <w:jc w:val="left"/>
                          <w:rPr>
                            <w:sz w:val="11"/>
                            <w:szCs w:val="16"/>
                          </w:rPr>
                        </w:pPr>
                        <w:r>
                          <w:rPr>
                            <w:rFonts w:hint="eastAsia"/>
                            <w:sz w:val="11"/>
                            <w:szCs w:val="16"/>
                          </w:rPr>
                          <w:t>中性</w:t>
                        </w:r>
                      </w:p>
                    </w:txbxContent>
                  </v:textbox>
                </v:shape>
                <v:shape id="文本框 40" o:spid="_x0000_s1030" type="#_x0000_t202" style="position:absolute;left:30930;top:34747;width:1447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" fillcolor="white [3201]" stroked="f" strokeweight=".5pt">
                  <v:textbox inset="0,0,0,0">
                    <w:txbxContent>
                      <w:p w:rsidR="00222992" w:rsidRPr="00245103" w:rsidRDefault="00222992" w:rsidP="00245103">
                        <w:pPr>
                          <w:jc w:val="center"/>
                          <w:rPr>
                            <w:sz w:val="10"/>
                            <w:szCs w:val="16"/>
                          </w:rPr>
                        </w:pPr>
                        <w:r>
                          <w:rPr>
                            <w:rFonts w:hint="eastAsia"/>
                            <w:sz w:val="10"/>
                            <w:szCs w:val="16"/>
                          </w:rPr>
                          <w:t>注意，使用前请阅读用户指南</w:t>
                        </w:r>
                      </w:p>
                    </w:txbxContent>
                  </v:textbox>
                </v:shape>
                <v:shape id="文本框 41" o:spid="_x0000_s1031" type="#_x0000_t202" style="position:absolute;left:22899;top:38563;width:10287;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" fillcolor="white [3201]" stroked="f" strokeweight=".5pt">
                  <v:textbox inset="0,0,0,0">
                    <w:txbxContent>
                      <w:p w:rsidR="00222992" w:rsidRPr="00245103" w:rsidRDefault="00222992" w:rsidP="003E38E2">
                        <w:pPr>
                          <w:jc w:val="left"/>
                          <w:rPr>
                            <w:sz w:val="13"/>
                            <w:szCs w:val="16"/>
                          </w:rPr>
                        </w:pPr>
                        <w:r>
                          <w:rPr>
                            <w:rFonts w:hint="eastAsia"/>
                            <w:sz w:val="13"/>
                            <w:szCs w:val="16"/>
                          </w:rPr>
                          <w:t>DC</w:t>
                        </w:r>
                        <w:r>
                          <w:rPr>
                            <w:rFonts w:hint="eastAsia"/>
                            <w:sz w:val="13"/>
                            <w:szCs w:val="16"/>
                          </w:rPr>
                          <w:t>电压源</w:t>
                        </w:r>
                      </w:p>
                    </w:txbxContent>
                  </v:textbox>
                </v:shape>
                <v:shape id="文本框 42" o:spid="_x0000_s1032" type="#_x0000_t202" style="position:absolute;left:22899;top:45481;width:48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" fillcolor="white [3201]" stroked="f" strokeweight=".5pt">
                  <v:textbox inset="0,0,0,0">
                    <w:txbxContent>
                      <w:p w:rsidR="00222992" w:rsidRPr="00245103" w:rsidRDefault="00222992" w:rsidP="00245103">
                        <w:pPr>
                          <w:jc w:val="center"/>
                          <w:rPr>
                            <w:sz w:val="13"/>
                            <w:szCs w:val="16"/>
                          </w:rPr>
                        </w:pPr>
                        <w:r>
                          <w:rPr>
                            <w:rFonts w:hint="eastAsia"/>
                            <w:sz w:val="13"/>
                            <w:szCs w:val="16"/>
                          </w:rPr>
                          <w:t>电流</w:t>
                        </w:r>
                      </w:p>
                    </w:txbxContent>
                  </v:textbox>
                </v:shape>
                <v:shape id="文本框 43" o:spid="_x0000_s1033" type="#_x0000_t202" style="position:absolute;left:28068;top:45481;width:48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" fillcolor="white [3201]" stroked="f" strokeweight=".5pt">
                  <v:textbox inset="0,0,0,0">
                    <w:txbxContent>
                      <w:p w:rsidR="00222992" w:rsidRPr="00245103" w:rsidRDefault="00222992" w:rsidP="00245103">
                        <w:pPr>
                          <w:jc w:val="center"/>
                          <w:rPr>
                            <w:sz w:val="13"/>
                            <w:szCs w:val="16"/>
                          </w:rPr>
                        </w:pPr>
                        <w:r>
                          <w:rPr>
                            <w:rFonts w:hint="eastAsia"/>
                            <w:sz w:val="13"/>
                            <w:szCs w:val="16"/>
                          </w:rPr>
                          <w:t>仪表</w:t>
                        </w:r>
                      </w:p>
                    </w:txbxContent>
                  </v:textbox>
                </v:shape>
                <v:shape id="文本框 44" o:spid="_x0000_s1034" type="#_x0000_t202" style="position:absolute;left:42062;top:45560;width:4807;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" fillcolor="white [3201]" stroked="f" strokeweight=".5pt">
                  <v:textbox inset="0,0,0,0">
                    <w:txbxContent>
                      <w:p w:rsidR="00222992" w:rsidRPr="00245103" w:rsidRDefault="00222992" w:rsidP="00245103">
                        <w:pPr>
                          <w:jc w:val="center"/>
                          <w:rPr>
                            <w:sz w:val="13"/>
                            <w:szCs w:val="16"/>
                          </w:rPr>
                        </w:pPr>
                        <w:r>
                          <w:rPr>
                            <w:rFonts w:hint="eastAsia"/>
                            <w:sz w:val="13"/>
                            <w:szCs w:val="16"/>
                          </w:rPr>
                          <w:t>电压</w:t>
                        </w:r>
                      </w:p>
                    </w:txbxContent>
                  </v:textbox>
                </v:shape>
                <v:shape id="文本框 45" o:spid="_x0000_s1035" type="#_x0000_t202" style="position:absolute;left:47230;top:45560;width:4807;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" fillcolor="white [3201]" stroked="f" strokeweight=".5pt">
                  <v:textbox inset="0,0,0,0">
                    <w:txbxContent>
                      <w:p w:rsidR="00222992" w:rsidRPr="00245103" w:rsidRDefault="00222992" w:rsidP="00245103">
                        <w:pPr>
                          <w:jc w:val="center"/>
                          <w:rPr>
                            <w:sz w:val="13"/>
                            <w:szCs w:val="16"/>
                          </w:rPr>
                        </w:pPr>
                        <w:r>
                          <w:rPr>
                            <w:rFonts w:hint="eastAsia"/>
                            <w:sz w:val="13"/>
                            <w:szCs w:val="16"/>
                          </w:rPr>
                          <w:t>仪表</w:t>
                        </w:r>
                      </w:p>
                    </w:txbxContent>
                  </v:textbox>
                </v:shape>
                <v:shape id="文本框 48" o:spid="_x0000_s1036" type="#_x0000_t202" style="position:absolute;left:25929;top:5578;width:5670;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" fillcolor="white [3201]" stroked="f" strokeweight=".5pt">
                  <v:textbox inset="0,0,0,0">
                    <w:txbxContent>
                      <w:p w:rsidR="00222992" w:rsidRPr="00245103" w:rsidRDefault="00222992" w:rsidP="003E38E2">
                        <w:pPr>
                          <w:jc w:val="left"/>
                          <w:rPr>
                            <w:sz w:val="13"/>
                            <w:szCs w:val="16"/>
                          </w:rPr>
                        </w:pPr>
                        <w:r>
                          <w:rPr>
                            <w:rFonts w:hint="eastAsia"/>
                            <w:sz w:val="13"/>
                            <w:szCs w:val="16"/>
                          </w:rPr>
                          <w:t>AC</w:t>
                        </w:r>
                        <w:r>
                          <w:rPr>
                            <w:rFonts w:hint="eastAsia"/>
                            <w:sz w:val="13"/>
                            <w:szCs w:val="16"/>
                          </w:rPr>
                          <w:t>电源</w:t>
                        </w:r>
                      </w:p>
                    </w:txbxContent>
                  </v:textbox>
                </v:shape>
              </v:group>
            </w:pict>
          </mc:Fallback>
        </mc:AlternateContent>
      </w:r>
      <w:r w:rsidRPr="00B86706">
        <w:rPr>
          <w:rFonts w:hint="eastAsia"/>
          <w:noProof/>
          <w:snapToGrid/>
        </w:rPr>
        <w:drawing>
          <wp:inline distT="0" distB="0" distL="0" distR="0" wp14:anchorId="54EBD37D" wp14:editId="761D32E1">
            <wp:extent cx="6120130" cy="532003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120130" cy="5320030"/>
                    </a:xfrm>
                    <a:prstGeom prst="rect">
                      <a:avLst/>
                    </a:prstGeom>
                  </pic:spPr>
                </pic:pic>
              </a:graphicData>
            </a:graphic>
          </wp:inline>
        </w:drawing>
      </w:r>
    </w:p>
    <w:p w:rsidR="00C25A72" w:rsidRPr="00B86706" w:rsidRDefault="004B0A4B" w:rsidP="004B0A4B">
      <w:pPr>
        <w:pStyle w:val="a0"/>
        <w:rPr>
          <w:color w:val="000000"/>
        </w:rPr>
      </w:pPr>
      <w:bookmarkStart w:id="14" w:name="_Toc6501704"/>
      <w:r w:rsidRPr="00B86706">
        <w:rPr>
          <w:rFonts w:hint="eastAsia"/>
        </w:rPr>
        <w:t>图</w:t>
      </w:r>
      <w:r w:rsidRPr="00B86706">
        <w:rPr>
          <w:rFonts w:hint="eastAsia"/>
        </w:rPr>
        <w:t>3.</w:t>
      </w:r>
      <w:r w:rsidRPr="00B86706">
        <w:rPr>
          <w:rFonts w:hint="eastAsia"/>
        </w:rPr>
        <w:t>待机功耗测量连接</w:t>
      </w:r>
      <w:bookmarkEnd w:id="14"/>
    </w:p>
    <w:p w:rsidR="004B0A4B" w:rsidRPr="00B86706" w:rsidRDefault="004B0A4B" w:rsidP="0020269D">
      <w:pPr>
        <w:pStyle w:val="Heading2"/>
      </w:pPr>
      <w:r w:rsidRPr="00B86706">
        <w:rPr>
          <w:rFonts w:hint="eastAsia"/>
        </w:rPr>
        <w:t>功率表连接和设置</w:t>
      </w:r>
    </w:p>
    <w:p w:rsidR="004B0A4B" w:rsidRPr="00B86706" w:rsidRDefault="004B0A4B" w:rsidP="0020269D">
      <w:pPr>
        <w:pStyle w:val="1"/>
        <w:rPr>
          <w:color w:val="000000"/>
        </w:rPr>
      </w:pPr>
      <w:r w:rsidRPr="00B86706">
        <w:rPr>
          <w:rFonts w:hint="eastAsia"/>
        </w:rPr>
        <w:t>强烈建议将</w:t>
      </w:r>
      <w:r w:rsidRPr="00B86706">
        <w:rPr>
          <w:rFonts w:hint="eastAsia"/>
        </w:rPr>
        <w:t>PFC</w:t>
      </w:r>
      <w:r w:rsidRPr="00B86706">
        <w:rPr>
          <w:rFonts w:hint="eastAsia"/>
        </w:rPr>
        <w:t>级的输出与任何测量仪器（如电子负载或电压表）物理断开。由于</w:t>
      </w:r>
      <w:r w:rsidRPr="00B86706">
        <w:rPr>
          <w:rFonts w:hint="eastAsia"/>
        </w:rPr>
        <w:t>PFC</w:t>
      </w:r>
      <w:r w:rsidRPr="00B86706">
        <w:rPr>
          <w:rFonts w:hint="eastAsia"/>
        </w:rPr>
        <w:t>级的输出是相对较高的电压，测量仪器吸收的漏电流可能导致</w:t>
      </w:r>
      <w:r w:rsidRPr="00B86706">
        <w:rPr>
          <w:rFonts w:hint="eastAsia"/>
        </w:rPr>
        <w:t xml:space="preserve">10 </w:t>
      </w:r>
      <w:proofErr w:type="spellStart"/>
      <w:r w:rsidRPr="00B86706">
        <w:rPr>
          <w:rFonts w:hint="eastAsia"/>
        </w:rPr>
        <w:t>mW</w:t>
      </w:r>
      <w:proofErr w:type="spellEnd"/>
      <w:r w:rsidRPr="00B86706">
        <w:rPr>
          <w:rFonts w:hint="eastAsia"/>
        </w:rPr>
        <w:t>的轻负载，这将人为地增加待机功耗测量值。</w:t>
      </w:r>
      <w:r w:rsidR="00195506" w:rsidRPr="00B86706">
        <w:rPr>
          <w:rFonts w:hint="eastAsia"/>
        </w:rPr>
        <w:t>为了防止</w:t>
      </w:r>
      <w:r w:rsidR="00195506" w:rsidRPr="00B86706">
        <w:rPr>
          <w:rFonts w:hint="eastAsia"/>
        </w:rPr>
        <w:t>AC</w:t>
      </w:r>
      <w:r w:rsidR="00195506" w:rsidRPr="00B86706">
        <w:rPr>
          <w:rFonts w:hint="eastAsia"/>
        </w:rPr>
        <w:t>线电压测量的功耗使待机功耗结果增加</w:t>
      </w:r>
      <w:r w:rsidR="00195506">
        <w:rPr>
          <w:rFonts w:hint="eastAsia"/>
        </w:rPr>
        <w:t>，</w:t>
      </w:r>
      <w:r w:rsidRPr="00B86706">
        <w:rPr>
          <w:rFonts w:hint="eastAsia"/>
        </w:rPr>
        <w:t>将电压测量的正极端子连接到面向</w:t>
      </w:r>
      <w:r w:rsidRPr="00B86706">
        <w:rPr>
          <w:rFonts w:hint="eastAsia"/>
        </w:rPr>
        <w:t>AC</w:t>
      </w:r>
      <w:r w:rsidRPr="00B86706">
        <w:rPr>
          <w:rFonts w:hint="eastAsia"/>
        </w:rPr>
        <w:t>电源的电源线也很重要。。由于</w:t>
      </w:r>
      <w:r w:rsidRPr="00B86706">
        <w:rPr>
          <w:rFonts w:hint="eastAsia"/>
        </w:rPr>
        <w:t>PFC</w:t>
      </w:r>
      <w:r w:rsidRPr="00B86706">
        <w:rPr>
          <w:rFonts w:hint="eastAsia"/>
        </w:rPr>
        <w:t>级在待机状态下吸收的电流非常小，因此线电压的测量误差</w:t>
      </w:r>
      <w:r w:rsidR="00195506">
        <w:rPr>
          <w:rFonts w:hint="eastAsia"/>
        </w:rPr>
        <w:t>小到</w:t>
      </w:r>
      <w:r w:rsidRPr="00B86706">
        <w:rPr>
          <w:rFonts w:hint="eastAsia"/>
        </w:rPr>
        <w:t>可以忽略不计。将电流表连接到中性线，以避免高频噪声和电容耦合增加电流测量读数。</w:t>
      </w:r>
    </w:p>
    <w:p w:rsidR="00C25A72" w:rsidRPr="00B86706" w:rsidRDefault="00245103" w:rsidP="00C25A72">
      <w:pPr>
        <w:autoSpaceDE w:val="0"/>
        <w:autoSpaceDN w:val="0"/>
        <w:adjustRightInd w:val="0"/>
        <w:snapToGrid/>
        <w:jc w:val="left"/>
        <w:rPr>
          <w:rFonts w:cs="Arial"/>
          <w:snapToGrid/>
          <w:color w:val="000000"/>
          <w:szCs w:val="20"/>
        </w:rPr>
      </w:pPr>
      <w:r w:rsidRPr="00B86706">
        <w:rPr>
          <w:rFonts w:hint="eastAsia"/>
          <w:noProof/>
          <w:snapToGrid/>
        </w:rPr>
        <w:lastRenderedPageBreak/>
        <mc:AlternateContent>
          <mc:Choice Requires="wpg">
            <w:drawing>
              <wp:anchor distT="0" distB="0" distL="114300" distR="114300" simplePos="0" relativeHeight="251682816" behindDoc="0" locked="0" layoutInCell="1" allowOverlap="1" wp14:anchorId="5F8259CD" wp14:editId="26BC0A01">
                <wp:simplePos x="0" y="0"/>
                <wp:positionH relativeFrom="column">
                  <wp:posOffset>439970</wp:posOffset>
                </wp:positionH>
                <wp:positionV relativeFrom="paragraph">
                  <wp:posOffset>812544</wp:posOffset>
                </wp:positionV>
                <wp:extent cx="3945179" cy="2977615"/>
                <wp:effectExtent l="0" t="0" r="0" b="0"/>
                <wp:wrapNone/>
                <wp:docPr id="53" name="组合 53"/>
                <wp:cNvGraphicFramePr/>
                <a:graphic xmlns:a="http://schemas.openxmlformats.org/drawingml/2006/main">
                  <a:graphicData uri="http://schemas.microsoft.com/office/word/2010/wordprocessingGroup">
                    <wpg:wgp>
                      <wpg:cNvGrpSpPr/>
                      <wpg:grpSpPr>
                        <a:xfrm>
                          <a:off x="0" y="0"/>
                          <a:ext cx="3945179" cy="2977615"/>
                          <a:chOff x="0" y="0"/>
                          <a:chExt cx="3945179" cy="2977615"/>
                        </a:xfrm>
                      </wpg:grpSpPr>
                      <wps:wsp>
                        <wps:cNvPr id="50" name="文本框 50"/>
                        <wps:cNvSpPr txBox="1"/>
                        <wps:spPr>
                          <a:xfrm>
                            <a:off x="0" y="0"/>
                            <a:ext cx="754380" cy="129540"/>
                          </a:xfrm>
                          <a:prstGeom prst="rect">
                            <a:avLst/>
                          </a:prstGeom>
                          <a:solidFill>
                            <a:schemeClr val="lt1"/>
                          </a:solidFill>
                          <a:ln w="6350">
                            <a:noFill/>
                          </a:ln>
                        </wps:spPr>
                        <wps:txbx>
                          <w:txbxContent>
                            <w:p w:rsidR="00222992" w:rsidRPr="00245103" w:rsidRDefault="00222992" w:rsidP="00245103">
                              <w:pPr>
                                <w:jc w:val="center"/>
                                <w:rPr>
                                  <w:sz w:val="13"/>
                                  <w:szCs w:val="16"/>
                                </w:rPr>
                              </w:pPr>
                              <w:r>
                                <w:rPr>
                                  <w:rFonts w:hint="eastAsia"/>
                                  <w:sz w:val="13"/>
                                  <w:szCs w:val="16"/>
                                </w:rPr>
                                <w:t>AC</w:t>
                              </w:r>
                              <w:r>
                                <w:rPr>
                                  <w:rFonts w:hint="eastAsia"/>
                                  <w:sz w:val="13"/>
                                  <w:szCs w:val="16"/>
                                </w:rPr>
                                <w:t>功率表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文本框 51"/>
                        <wps:cNvSpPr txBox="1"/>
                        <wps:spPr>
                          <a:xfrm>
                            <a:off x="1364776" y="559558"/>
                            <a:ext cx="271433" cy="104761"/>
                          </a:xfrm>
                          <a:prstGeom prst="rect">
                            <a:avLst/>
                          </a:prstGeom>
                          <a:solidFill>
                            <a:schemeClr val="lt1"/>
                          </a:solidFill>
                          <a:ln w="6350">
                            <a:noFill/>
                          </a:ln>
                        </wps:spPr>
                        <wps:txbx>
                          <w:txbxContent>
                            <w:p w:rsidR="00222992" w:rsidRPr="00245103" w:rsidRDefault="00222992" w:rsidP="00245103">
                              <w:pPr>
                                <w:jc w:val="left"/>
                                <w:rPr>
                                  <w:sz w:val="11"/>
                                  <w:szCs w:val="16"/>
                                </w:rPr>
                              </w:pPr>
                              <w:r>
                                <w:rPr>
                                  <w:rFonts w:hint="eastAsia"/>
                                  <w:sz w:val="11"/>
                                  <w:szCs w:val="16"/>
                                </w:rPr>
                                <w:t>中性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文本框 52"/>
                        <wps:cNvSpPr txBox="1"/>
                        <wps:spPr>
                          <a:xfrm>
                            <a:off x="2497540" y="2872854"/>
                            <a:ext cx="1447639" cy="104761"/>
                          </a:xfrm>
                          <a:prstGeom prst="rect">
                            <a:avLst/>
                          </a:prstGeom>
                          <a:solidFill>
                            <a:schemeClr val="lt1"/>
                          </a:solidFill>
                          <a:ln w="6350">
                            <a:noFill/>
                          </a:ln>
                        </wps:spPr>
                        <wps:txbx>
                          <w:txbxContent>
                            <w:p w:rsidR="00222992" w:rsidRPr="00245103" w:rsidRDefault="00222992" w:rsidP="00245103">
                              <w:pPr>
                                <w:jc w:val="center"/>
                                <w:rPr>
                                  <w:sz w:val="10"/>
                                  <w:szCs w:val="16"/>
                                </w:rPr>
                              </w:pPr>
                              <w:r>
                                <w:rPr>
                                  <w:rFonts w:hint="eastAsia"/>
                                  <w:sz w:val="10"/>
                                  <w:szCs w:val="16"/>
                                </w:rPr>
                                <w:t>注意，使用前请阅读用户指南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F8259CD" id="组合 53" o:spid="_x0000_s1037" style="position:absolute;margin-left:34.65pt;margin-top:64pt;width:310.65pt;height:234.45pt;z-index:251682816" coordsize="39451,2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">
                <v:shape id="文本框 50" o:spid="_x0000_s1038" type="#_x0000_t202" style="position:absolute;width:7543;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" fillcolor="white [3201]" stroked="f" strokeweight=".5pt">
                  <v:textbox inset="0,0,0,0">
                    <w:txbxContent>
                      <w:p w:rsidR="00222992" w:rsidRPr="00245103" w:rsidRDefault="00222992" w:rsidP="00245103">
                        <w:pPr>
                          <w:jc w:val="center"/>
                          <w:rPr>
                            <w:sz w:val="13"/>
                            <w:szCs w:val="16"/>
                          </w:rPr>
                        </w:pPr>
                        <w:r>
                          <w:rPr>
                            <w:rFonts w:hint="eastAsia"/>
                            <w:sz w:val="13"/>
                            <w:szCs w:val="16"/>
                          </w:rPr>
                          <w:t>AC</w:t>
                        </w:r>
                        <w:r>
                          <w:rPr>
                            <w:rFonts w:hint="eastAsia"/>
                            <w:sz w:val="13"/>
                            <w:szCs w:val="16"/>
                          </w:rPr>
                          <w:t>功率表</w:t>
                        </w:r>
                      </w:p>
                    </w:txbxContent>
                  </v:textbox>
                </v:shape>
                <v:shape id="文本框 51" o:spid="_x0000_s1039" type="#_x0000_t202" style="position:absolute;left:13647;top:5595;width:2715;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" fillcolor="white [3201]" stroked="f" strokeweight=".5pt">
                  <v:textbox inset="0,0,0,0">
                    <w:txbxContent>
                      <w:p w:rsidR="00222992" w:rsidRPr="00245103" w:rsidRDefault="00222992" w:rsidP="00245103">
                        <w:pPr>
                          <w:jc w:val="left"/>
                          <w:rPr>
                            <w:sz w:val="11"/>
                            <w:szCs w:val="16"/>
                          </w:rPr>
                        </w:pPr>
                        <w:r>
                          <w:rPr>
                            <w:rFonts w:hint="eastAsia"/>
                            <w:sz w:val="11"/>
                            <w:szCs w:val="16"/>
                          </w:rPr>
                          <w:t>中性</w:t>
                        </w:r>
                      </w:p>
                    </w:txbxContent>
                  </v:textbox>
                </v:shape>
                <v:shape id="文本框 52" o:spid="_x0000_s1040" type="#_x0000_t202" style="position:absolute;left:24975;top:28728;width:1447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" fillcolor="white [3201]" stroked="f" strokeweight=".5pt">
                  <v:textbox inset="0,0,0,0">
                    <w:txbxContent>
                      <w:p w:rsidR="00222992" w:rsidRPr="00245103" w:rsidRDefault="00222992" w:rsidP="00245103">
                        <w:pPr>
                          <w:jc w:val="center"/>
                          <w:rPr>
                            <w:sz w:val="10"/>
                            <w:szCs w:val="16"/>
                          </w:rPr>
                        </w:pPr>
                        <w:r>
                          <w:rPr>
                            <w:rFonts w:hint="eastAsia"/>
                            <w:sz w:val="10"/>
                            <w:szCs w:val="16"/>
                          </w:rPr>
                          <w:t>注意，使用前请阅读用户指南</w:t>
                        </w:r>
                      </w:p>
                    </w:txbxContent>
                  </v:textbox>
                </v:shape>
              </v:group>
            </w:pict>
          </mc:Fallback>
        </mc:AlternateContent>
      </w:r>
      <w:r w:rsidRPr="00B86706">
        <w:rPr>
          <w:rFonts w:hint="eastAsia"/>
          <w:noProof/>
          <w:snapToGrid/>
        </w:rPr>
        <w:drawing>
          <wp:inline distT="0" distB="0" distL="0" distR="0" wp14:anchorId="16D89DDC" wp14:editId="0F2CBE11">
            <wp:extent cx="6120130" cy="4016375"/>
            <wp:effectExtent l="0" t="0" r="0" b="317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120130" cy="4016375"/>
                    </a:xfrm>
                    <a:prstGeom prst="rect">
                      <a:avLst/>
                    </a:prstGeom>
                  </pic:spPr>
                </pic:pic>
              </a:graphicData>
            </a:graphic>
          </wp:inline>
        </w:drawing>
      </w:r>
    </w:p>
    <w:p w:rsidR="00245103" w:rsidRPr="00B86706" w:rsidRDefault="00245103" w:rsidP="00245103">
      <w:pPr>
        <w:pStyle w:val="a0"/>
      </w:pPr>
      <w:bookmarkStart w:id="15" w:name="_Toc6501705"/>
      <w:r w:rsidRPr="00B86706">
        <w:rPr>
          <w:rFonts w:hint="eastAsia"/>
        </w:rPr>
        <w:t>图</w:t>
      </w:r>
      <w:r w:rsidRPr="00B86706">
        <w:rPr>
          <w:rFonts w:hint="eastAsia"/>
        </w:rPr>
        <w:t>4.AC</w:t>
      </w:r>
      <w:r w:rsidRPr="00B86706">
        <w:rPr>
          <w:rFonts w:hint="eastAsia"/>
        </w:rPr>
        <w:t>功率表连接</w:t>
      </w:r>
      <w:bookmarkEnd w:id="15"/>
    </w:p>
    <w:p w:rsidR="00245103" w:rsidRPr="00B86706" w:rsidRDefault="00245103" w:rsidP="00245103">
      <w:pPr>
        <w:pStyle w:val="1"/>
      </w:pPr>
      <w:r w:rsidRPr="00B86706">
        <w:rPr>
          <w:rFonts w:hint="eastAsia"/>
        </w:rPr>
        <w:t>线电压和线电流测量的更高精度可降低测量的噪声基底，并减少测量间隔内积分的误差量。建议使用尽可能低的电压范围。电流范围必须足够大，以测量突发期间的峰值线电流。建议使用电流探头测量峰值线电流，并选择恰好高于最大测量线电流的电流范围。</w:t>
      </w:r>
    </w:p>
    <w:p w:rsidR="00245103" w:rsidRPr="00B86706" w:rsidRDefault="00245103" w:rsidP="0020269D">
      <w:pPr>
        <w:pStyle w:val="Heading2"/>
      </w:pPr>
      <w:r w:rsidRPr="00B86706">
        <w:rPr>
          <w:rFonts w:hint="eastAsia"/>
        </w:rPr>
        <w:t>平均输入功率计算</w:t>
      </w:r>
    </w:p>
    <w:p w:rsidR="00C25A72" w:rsidRPr="00B86706" w:rsidRDefault="00245103" w:rsidP="00245103">
      <w:pPr>
        <w:pStyle w:val="1"/>
      </w:pPr>
      <w:r w:rsidRPr="00B86706">
        <w:rPr>
          <w:rFonts w:hint="eastAsia"/>
        </w:rPr>
        <w:t>在积分模式下，功率表计算</w:t>
      </w:r>
      <w:r w:rsidRPr="00B86706">
        <w:rPr>
          <w:rFonts w:hint="eastAsia"/>
        </w:rPr>
        <w:t>PFC</w:t>
      </w:r>
      <w:r w:rsidRPr="00B86706">
        <w:rPr>
          <w:rFonts w:hint="eastAsia"/>
        </w:rPr>
        <w:t>级在测量间隔期间消耗的功率量（</w:t>
      </w:r>
      <w:proofErr w:type="spellStart"/>
      <w:r w:rsidRPr="00B86706">
        <w:rPr>
          <w:rFonts w:hint="eastAsia"/>
        </w:rPr>
        <w:t>mWh</w:t>
      </w:r>
      <w:proofErr w:type="spellEnd"/>
      <w:r w:rsidRPr="00B86706">
        <w:rPr>
          <w:rFonts w:hint="eastAsia"/>
        </w:rPr>
        <w:t>）。然后可以使用</w:t>
      </w:r>
      <w:r w:rsidRPr="00B86706">
        <w:rPr>
          <w:rFonts w:hint="eastAsia"/>
          <w:color w:val="0000FF"/>
        </w:rPr>
        <w:t>等式</w:t>
      </w:r>
      <w:r w:rsidRPr="00B86706">
        <w:rPr>
          <w:rFonts w:hint="eastAsia"/>
          <w:color w:val="0000FF"/>
        </w:rPr>
        <w:t>30</w:t>
      </w:r>
      <w:r w:rsidRPr="00B86706">
        <w:rPr>
          <w:rFonts w:hint="eastAsia"/>
        </w:rPr>
        <w:t>计算平均输入功率：</w:t>
      </w:r>
    </w:p>
    <w:p w:rsidR="00C25A72" w:rsidRPr="00B86706" w:rsidRDefault="00245103" w:rsidP="00245103">
      <w:pPr>
        <w:pStyle w:val="2"/>
      </w:pPr>
      <w:r w:rsidRPr="00B86706">
        <w:rPr>
          <w:rFonts w:hint="eastAsia"/>
          <w:noProof/>
        </w:rPr>
        <w:drawing>
          <wp:inline distT="0" distB="0" distL="0" distR="0" wp14:anchorId="42844E0B" wp14:editId="68B2DADA">
            <wp:extent cx="5760000" cy="381888"/>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60000" cy="381888"/>
                    </a:xfrm>
                    <a:prstGeom prst="rect">
                      <a:avLst/>
                    </a:prstGeom>
                  </pic:spPr>
                </pic:pic>
              </a:graphicData>
            </a:graphic>
          </wp:inline>
        </w:drawing>
      </w:r>
    </w:p>
    <w:p w:rsidR="00245103" w:rsidRPr="00B86706" w:rsidRDefault="00245103" w:rsidP="0020269D">
      <w:pPr>
        <w:pStyle w:val="Heading2"/>
      </w:pPr>
      <w:r w:rsidRPr="00B86706">
        <w:rPr>
          <w:rFonts w:hint="eastAsia"/>
        </w:rPr>
        <w:t>待机功耗和效率测量</w:t>
      </w:r>
    </w:p>
    <w:p w:rsidR="00A221A9" w:rsidRPr="00B86706" w:rsidRDefault="00245103" w:rsidP="0020269D">
      <w:pPr>
        <w:pStyle w:val="1"/>
        <w:rPr>
          <w:rFonts w:hint="eastAsia"/>
        </w:rPr>
      </w:pPr>
      <w:r w:rsidRPr="00B86706">
        <w:rPr>
          <w:rFonts w:hint="eastAsia"/>
          <w:color w:val="0000FF"/>
        </w:rPr>
        <w:t>表</w:t>
      </w:r>
      <w:r w:rsidRPr="00B86706">
        <w:rPr>
          <w:rFonts w:hint="eastAsia"/>
          <w:color w:val="0000FF"/>
        </w:rPr>
        <w:t>5</w:t>
      </w:r>
      <w:r w:rsidRPr="00B86706">
        <w:rPr>
          <w:rFonts w:hint="eastAsia"/>
        </w:rPr>
        <w:t>总结了</w:t>
      </w:r>
      <w:r w:rsidRPr="00B86706">
        <w:rPr>
          <w:rFonts w:hint="eastAsia"/>
        </w:rPr>
        <w:t>PFC</w:t>
      </w:r>
      <w:r w:rsidRPr="00B86706">
        <w:rPr>
          <w:rFonts w:hint="eastAsia"/>
        </w:rPr>
        <w:t>设计从</w:t>
      </w:r>
      <w:r w:rsidRPr="00B86706">
        <w:rPr>
          <w:rFonts w:hint="eastAsia"/>
        </w:rPr>
        <w:t>85 VAC</w:t>
      </w:r>
      <w:r w:rsidRPr="00B86706">
        <w:rPr>
          <w:rFonts w:hint="eastAsia"/>
        </w:rPr>
        <w:t>到</w:t>
      </w:r>
      <w:r w:rsidRPr="00B86706">
        <w:rPr>
          <w:rFonts w:hint="eastAsia"/>
        </w:rPr>
        <w:t>265 VAC</w:t>
      </w:r>
      <w:r w:rsidRPr="00B86706">
        <w:rPr>
          <w:rFonts w:hint="eastAsia"/>
        </w:rPr>
        <w:t>的待机功耗测量。</w:t>
      </w:r>
    </w:p>
    <w:p w:rsidR="00C25A72" w:rsidRPr="00B86706" w:rsidRDefault="00245103" w:rsidP="00BE5357">
      <w:pPr>
        <w:pStyle w:val="a"/>
      </w:pPr>
      <w:bookmarkStart w:id="16" w:name="_Toc6501711"/>
      <w:r w:rsidRPr="00B86706">
        <w:rPr>
          <w:rFonts w:hint="eastAsia"/>
        </w:rPr>
        <w:t>表</w:t>
      </w:r>
      <w:r w:rsidRPr="00B86706">
        <w:rPr>
          <w:rFonts w:hint="eastAsia"/>
        </w:rPr>
        <w:t>5.</w:t>
      </w:r>
      <w:r w:rsidRPr="00B86706">
        <w:rPr>
          <w:rFonts w:hint="eastAsia"/>
        </w:rPr>
        <w:t>待机功耗测量</w:t>
      </w:r>
      <w:bookmarkEnd w:id="16"/>
    </w:p>
    <w:tbl>
      <w:tblPr>
        <w:tblStyle w:val="TableNormal1"/>
        <w:tblW w:w="9072"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108" w:type="dxa"/>
          <w:bottom w:w="28" w:type="dxa"/>
          <w:right w:w="108" w:type="dxa"/>
        </w:tblCellMar>
        <w:tblLook w:val="01E0" w:firstRow="1" w:lastRow="1" w:firstColumn="1" w:lastColumn="1" w:noHBand="0" w:noVBand="0"/>
      </w:tblPr>
      <w:tblGrid>
        <w:gridCol w:w="1418"/>
        <w:gridCol w:w="2142"/>
        <w:gridCol w:w="1220"/>
        <w:gridCol w:w="1883"/>
        <w:gridCol w:w="2409"/>
      </w:tblGrid>
      <w:tr w:rsidR="00245103" w:rsidRPr="00B86706" w:rsidTr="00245103">
        <w:tc>
          <w:tcPr>
            <w:tcW w:w="1418" w:type="dxa"/>
            <w:shd w:val="clear" w:color="auto" w:fill="D8D8D8"/>
            <w:vAlign w:val="center"/>
          </w:tcPr>
          <w:p w:rsidR="00245103" w:rsidRPr="00B86706" w:rsidRDefault="00245103" w:rsidP="00245103">
            <w:pPr>
              <w:pStyle w:val="a2"/>
              <w:jc w:val="center"/>
              <w:rPr>
                <w:b/>
              </w:rPr>
            </w:pPr>
            <w:r w:rsidRPr="00B86706">
              <w:rPr>
                <w:rFonts w:hint="eastAsia"/>
                <w:b/>
              </w:rPr>
              <w:t>输入电压</w:t>
            </w:r>
            <w:r w:rsidRPr="00B86706">
              <w:rPr>
                <w:rFonts w:hint="eastAsia"/>
                <w:b/>
              </w:rPr>
              <w:t>(</w:t>
            </w:r>
            <w:proofErr w:type="spellStart"/>
            <w:r w:rsidRPr="00B86706">
              <w:rPr>
                <w:rFonts w:hint="eastAsia"/>
                <w:b/>
              </w:rPr>
              <w:t>Vrms</w:t>
            </w:r>
            <w:proofErr w:type="spellEnd"/>
            <w:r w:rsidRPr="00B86706">
              <w:rPr>
                <w:rFonts w:hint="eastAsia"/>
                <w:b/>
              </w:rPr>
              <w:t>)</w:t>
            </w:r>
          </w:p>
        </w:tc>
        <w:tc>
          <w:tcPr>
            <w:tcW w:w="2142" w:type="dxa"/>
            <w:shd w:val="clear" w:color="auto" w:fill="D8D8D8"/>
            <w:vAlign w:val="center"/>
          </w:tcPr>
          <w:p w:rsidR="00245103" w:rsidRPr="00B86706" w:rsidRDefault="00245103" w:rsidP="00245103">
            <w:pPr>
              <w:pStyle w:val="a2"/>
              <w:jc w:val="center"/>
              <w:rPr>
                <w:b/>
              </w:rPr>
            </w:pPr>
            <w:r w:rsidRPr="00B86706">
              <w:rPr>
                <w:rFonts w:hint="eastAsia"/>
                <w:b/>
              </w:rPr>
              <w:t>输入功率</w:t>
            </w:r>
            <w:r w:rsidRPr="00B86706">
              <w:rPr>
                <w:rFonts w:hint="eastAsia"/>
                <w:b/>
              </w:rPr>
              <w:t>(</w:t>
            </w:r>
            <w:proofErr w:type="spellStart"/>
            <w:r w:rsidRPr="00B86706">
              <w:rPr>
                <w:rFonts w:hint="eastAsia"/>
                <w:b/>
              </w:rPr>
              <w:t>mW</w:t>
            </w:r>
            <w:proofErr w:type="spellEnd"/>
            <w:r w:rsidRPr="00B86706">
              <w:rPr>
                <w:rFonts w:hint="eastAsia"/>
                <w:b/>
              </w:rPr>
              <w:t>)</w:t>
            </w:r>
          </w:p>
        </w:tc>
        <w:tc>
          <w:tcPr>
            <w:tcW w:w="1220" w:type="dxa"/>
            <w:shd w:val="clear" w:color="auto" w:fill="D8D8D8"/>
            <w:vAlign w:val="center"/>
          </w:tcPr>
          <w:p w:rsidR="00245103" w:rsidRPr="00B86706" w:rsidRDefault="00245103" w:rsidP="00245103">
            <w:pPr>
              <w:pStyle w:val="a2"/>
              <w:jc w:val="center"/>
              <w:rPr>
                <w:b/>
              </w:rPr>
            </w:pPr>
            <w:r w:rsidRPr="00B86706">
              <w:rPr>
                <w:rFonts w:hint="eastAsia"/>
                <w:b/>
              </w:rPr>
              <w:t>VCC</w:t>
            </w:r>
            <w:r w:rsidRPr="00B86706">
              <w:rPr>
                <w:rFonts w:hint="eastAsia"/>
                <w:b/>
              </w:rPr>
              <w:t>电压</w:t>
            </w:r>
          </w:p>
        </w:tc>
        <w:tc>
          <w:tcPr>
            <w:tcW w:w="1883" w:type="dxa"/>
            <w:shd w:val="clear" w:color="auto" w:fill="D8D8D8"/>
            <w:vAlign w:val="center"/>
          </w:tcPr>
          <w:p w:rsidR="00245103" w:rsidRPr="00B86706" w:rsidRDefault="00245103" w:rsidP="00245103">
            <w:pPr>
              <w:pStyle w:val="a2"/>
              <w:jc w:val="center"/>
              <w:rPr>
                <w:b/>
              </w:rPr>
            </w:pPr>
            <w:r w:rsidRPr="00B86706">
              <w:rPr>
                <w:rFonts w:hint="eastAsia"/>
                <w:b/>
              </w:rPr>
              <w:t>VCC</w:t>
            </w:r>
            <w:r w:rsidRPr="00B86706">
              <w:rPr>
                <w:rFonts w:hint="eastAsia"/>
                <w:b/>
              </w:rPr>
              <w:t>电流（μ</w:t>
            </w:r>
            <w:r w:rsidRPr="00B86706">
              <w:rPr>
                <w:rFonts w:hint="eastAsia"/>
                <w:b/>
              </w:rPr>
              <w:t>A</w:t>
            </w:r>
            <w:r w:rsidRPr="00B86706">
              <w:rPr>
                <w:rFonts w:hint="eastAsia"/>
                <w:b/>
              </w:rPr>
              <w:t>）</w:t>
            </w:r>
          </w:p>
        </w:tc>
        <w:tc>
          <w:tcPr>
            <w:tcW w:w="2409" w:type="dxa"/>
            <w:shd w:val="clear" w:color="auto" w:fill="D8D8D8"/>
            <w:vAlign w:val="center"/>
          </w:tcPr>
          <w:p w:rsidR="00245103" w:rsidRPr="00B86706" w:rsidRDefault="00245103" w:rsidP="00245103">
            <w:pPr>
              <w:pStyle w:val="a2"/>
              <w:jc w:val="center"/>
              <w:rPr>
                <w:b/>
              </w:rPr>
            </w:pPr>
            <w:r w:rsidRPr="00B86706">
              <w:rPr>
                <w:rFonts w:hint="eastAsia"/>
                <w:b/>
              </w:rPr>
              <w:t>总待机功耗（</w:t>
            </w:r>
            <w:proofErr w:type="spellStart"/>
            <w:r w:rsidRPr="00B86706">
              <w:rPr>
                <w:rFonts w:hint="eastAsia"/>
                <w:b/>
              </w:rPr>
              <w:t>mW</w:t>
            </w:r>
            <w:proofErr w:type="spellEnd"/>
            <w:r w:rsidRPr="00B86706">
              <w:rPr>
                <w:rFonts w:hint="eastAsia"/>
                <w:b/>
              </w:rPr>
              <w:t>）</w:t>
            </w:r>
          </w:p>
        </w:tc>
      </w:tr>
      <w:tr w:rsidR="00245103" w:rsidRPr="00B86706" w:rsidTr="00245103">
        <w:tc>
          <w:tcPr>
            <w:tcW w:w="1418" w:type="dxa"/>
            <w:vAlign w:val="center"/>
          </w:tcPr>
          <w:p w:rsidR="00245103" w:rsidRPr="00B86706" w:rsidRDefault="00245103" w:rsidP="00245103">
            <w:pPr>
              <w:pStyle w:val="a2"/>
              <w:jc w:val="center"/>
            </w:pPr>
            <w:r w:rsidRPr="00B86706">
              <w:rPr>
                <w:rFonts w:hint="eastAsia"/>
              </w:rPr>
              <w:t>85</w:t>
            </w:r>
          </w:p>
        </w:tc>
        <w:tc>
          <w:tcPr>
            <w:tcW w:w="2142" w:type="dxa"/>
            <w:vAlign w:val="center"/>
          </w:tcPr>
          <w:p w:rsidR="00245103" w:rsidRPr="00B86706" w:rsidRDefault="00245103" w:rsidP="00245103">
            <w:pPr>
              <w:pStyle w:val="a2"/>
              <w:jc w:val="center"/>
            </w:pPr>
            <w:r w:rsidRPr="00B86706">
              <w:rPr>
                <w:rFonts w:hint="eastAsia"/>
              </w:rPr>
              <w:t>23</w:t>
            </w:r>
          </w:p>
        </w:tc>
        <w:tc>
          <w:tcPr>
            <w:tcW w:w="1220" w:type="dxa"/>
            <w:vAlign w:val="center"/>
          </w:tcPr>
          <w:p w:rsidR="00245103" w:rsidRPr="00B86706" w:rsidRDefault="00245103" w:rsidP="00245103">
            <w:pPr>
              <w:pStyle w:val="a2"/>
              <w:jc w:val="center"/>
            </w:pPr>
            <w:r w:rsidRPr="00B86706">
              <w:rPr>
                <w:rFonts w:hint="eastAsia"/>
              </w:rPr>
              <w:t>12.0074</w:t>
            </w:r>
          </w:p>
        </w:tc>
        <w:tc>
          <w:tcPr>
            <w:tcW w:w="1883" w:type="dxa"/>
            <w:vAlign w:val="center"/>
          </w:tcPr>
          <w:p w:rsidR="00245103" w:rsidRPr="00B86706" w:rsidRDefault="00245103" w:rsidP="00245103">
            <w:pPr>
              <w:pStyle w:val="a2"/>
              <w:jc w:val="center"/>
            </w:pPr>
            <w:r w:rsidRPr="00B86706">
              <w:rPr>
                <w:rFonts w:hint="eastAsia"/>
              </w:rPr>
              <w:t>104.034</w:t>
            </w:r>
          </w:p>
        </w:tc>
        <w:tc>
          <w:tcPr>
            <w:tcW w:w="2409" w:type="dxa"/>
            <w:vAlign w:val="center"/>
          </w:tcPr>
          <w:p w:rsidR="00245103" w:rsidRPr="00B86706" w:rsidRDefault="00245103" w:rsidP="00245103">
            <w:pPr>
              <w:pStyle w:val="a2"/>
              <w:jc w:val="center"/>
            </w:pPr>
            <w:r w:rsidRPr="00B86706">
              <w:rPr>
                <w:rFonts w:hint="eastAsia"/>
              </w:rPr>
              <w:t>24.249</w:t>
            </w:r>
          </w:p>
        </w:tc>
      </w:tr>
      <w:tr w:rsidR="00245103" w:rsidRPr="00B86706" w:rsidTr="00245103">
        <w:tc>
          <w:tcPr>
            <w:tcW w:w="1418" w:type="dxa"/>
            <w:vAlign w:val="center"/>
          </w:tcPr>
          <w:p w:rsidR="00245103" w:rsidRPr="00B86706" w:rsidRDefault="00245103" w:rsidP="00245103">
            <w:pPr>
              <w:pStyle w:val="a2"/>
              <w:jc w:val="center"/>
            </w:pPr>
            <w:r w:rsidRPr="00B86706">
              <w:rPr>
                <w:rFonts w:hint="eastAsia"/>
              </w:rPr>
              <w:t>115</w:t>
            </w:r>
          </w:p>
        </w:tc>
        <w:tc>
          <w:tcPr>
            <w:tcW w:w="2142" w:type="dxa"/>
            <w:vAlign w:val="center"/>
          </w:tcPr>
          <w:p w:rsidR="00245103" w:rsidRPr="00B86706" w:rsidRDefault="00245103" w:rsidP="00245103">
            <w:pPr>
              <w:pStyle w:val="a2"/>
              <w:jc w:val="center"/>
            </w:pPr>
            <w:r w:rsidRPr="00B86706">
              <w:rPr>
                <w:rFonts w:hint="eastAsia"/>
              </w:rPr>
              <w:t>24</w:t>
            </w:r>
          </w:p>
        </w:tc>
        <w:tc>
          <w:tcPr>
            <w:tcW w:w="1220" w:type="dxa"/>
            <w:vAlign w:val="center"/>
          </w:tcPr>
          <w:p w:rsidR="00245103" w:rsidRPr="00B86706" w:rsidRDefault="00245103" w:rsidP="00245103">
            <w:pPr>
              <w:pStyle w:val="a2"/>
              <w:jc w:val="center"/>
            </w:pPr>
            <w:r w:rsidRPr="00B86706">
              <w:rPr>
                <w:rFonts w:hint="eastAsia"/>
              </w:rPr>
              <w:t>12.0101</w:t>
            </w:r>
          </w:p>
        </w:tc>
        <w:tc>
          <w:tcPr>
            <w:tcW w:w="1883" w:type="dxa"/>
            <w:vAlign w:val="center"/>
          </w:tcPr>
          <w:p w:rsidR="00245103" w:rsidRPr="00B86706" w:rsidRDefault="00245103" w:rsidP="00245103">
            <w:pPr>
              <w:pStyle w:val="a2"/>
              <w:jc w:val="center"/>
            </w:pPr>
            <w:r w:rsidRPr="00B86706">
              <w:rPr>
                <w:rFonts w:hint="eastAsia"/>
              </w:rPr>
              <w:t>107.022</w:t>
            </w:r>
          </w:p>
        </w:tc>
        <w:tc>
          <w:tcPr>
            <w:tcW w:w="2409" w:type="dxa"/>
            <w:vAlign w:val="center"/>
          </w:tcPr>
          <w:p w:rsidR="00245103" w:rsidRPr="00B86706" w:rsidRDefault="00245103" w:rsidP="00245103">
            <w:pPr>
              <w:pStyle w:val="a2"/>
              <w:jc w:val="center"/>
            </w:pPr>
            <w:r w:rsidRPr="00B86706">
              <w:rPr>
                <w:rFonts w:hint="eastAsia"/>
              </w:rPr>
              <w:t>25.285</w:t>
            </w:r>
          </w:p>
        </w:tc>
      </w:tr>
      <w:tr w:rsidR="00245103" w:rsidRPr="00B86706" w:rsidTr="00245103">
        <w:tc>
          <w:tcPr>
            <w:tcW w:w="1418" w:type="dxa"/>
            <w:vAlign w:val="center"/>
          </w:tcPr>
          <w:p w:rsidR="00245103" w:rsidRPr="00B86706" w:rsidRDefault="00245103" w:rsidP="00245103">
            <w:pPr>
              <w:pStyle w:val="a2"/>
              <w:jc w:val="center"/>
            </w:pPr>
            <w:r w:rsidRPr="00B86706">
              <w:rPr>
                <w:rFonts w:hint="eastAsia"/>
              </w:rPr>
              <w:t>230</w:t>
            </w:r>
          </w:p>
        </w:tc>
        <w:tc>
          <w:tcPr>
            <w:tcW w:w="2142" w:type="dxa"/>
            <w:vAlign w:val="center"/>
          </w:tcPr>
          <w:p w:rsidR="00245103" w:rsidRPr="00B86706" w:rsidRDefault="00245103" w:rsidP="00245103">
            <w:pPr>
              <w:pStyle w:val="a2"/>
              <w:jc w:val="center"/>
            </w:pPr>
            <w:r w:rsidRPr="00B86706">
              <w:rPr>
                <w:rFonts w:hint="eastAsia"/>
              </w:rPr>
              <w:t>39</w:t>
            </w:r>
          </w:p>
        </w:tc>
        <w:tc>
          <w:tcPr>
            <w:tcW w:w="1220" w:type="dxa"/>
            <w:vAlign w:val="center"/>
          </w:tcPr>
          <w:p w:rsidR="00245103" w:rsidRPr="00B86706" w:rsidRDefault="00245103" w:rsidP="00245103">
            <w:pPr>
              <w:pStyle w:val="a2"/>
              <w:jc w:val="center"/>
            </w:pPr>
            <w:r w:rsidRPr="00B86706">
              <w:rPr>
                <w:rFonts w:hint="eastAsia"/>
              </w:rPr>
              <w:t>12.0632</w:t>
            </w:r>
          </w:p>
        </w:tc>
        <w:tc>
          <w:tcPr>
            <w:tcW w:w="1883" w:type="dxa"/>
            <w:vAlign w:val="center"/>
          </w:tcPr>
          <w:p w:rsidR="00245103" w:rsidRPr="00B86706" w:rsidRDefault="00245103" w:rsidP="00245103">
            <w:pPr>
              <w:pStyle w:val="a2"/>
              <w:jc w:val="center"/>
            </w:pPr>
            <w:r w:rsidRPr="00B86706">
              <w:rPr>
                <w:rFonts w:hint="eastAsia"/>
              </w:rPr>
              <w:t>105.630</w:t>
            </w:r>
          </w:p>
        </w:tc>
        <w:tc>
          <w:tcPr>
            <w:tcW w:w="2409" w:type="dxa"/>
            <w:vAlign w:val="center"/>
          </w:tcPr>
          <w:p w:rsidR="00245103" w:rsidRPr="00B86706" w:rsidRDefault="00245103" w:rsidP="00245103">
            <w:pPr>
              <w:pStyle w:val="a2"/>
              <w:jc w:val="center"/>
            </w:pPr>
            <w:r w:rsidRPr="00B86706">
              <w:rPr>
                <w:rFonts w:hint="eastAsia"/>
              </w:rPr>
              <w:t>40.268</w:t>
            </w:r>
          </w:p>
        </w:tc>
      </w:tr>
      <w:tr w:rsidR="00245103" w:rsidRPr="00B86706" w:rsidTr="00245103">
        <w:tc>
          <w:tcPr>
            <w:tcW w:w="1418" w:type="dxa"/>
            <w:vAlign w:val="center"/>
          </w:tcPr>
          <w:p w:rsidR="00245103" w:rsidRPr="00B86706" w:rsidRDefault="00245103" w:rsidP="00245103">
            <w:pPr>
              <w:pStyle w:val="a2"/>
              <w:jc w:val="center"/>
            </w:pPr>
            <w:r w:rsidRPr="00B86706">
              <w:rPr>
                <w:rFonts w:hint="eastAsia"/>
              </w:rPr>
              <w:t>265</w:t>
            </w:r>
          </w:p>
        </w:tc>
        <w:tc>
          <w:tcPr>
            <w:tcW w:w="2142" w:type="dxa"/>
            <w:vAlign w:val="center"/>
          </w:tcPr>
          <w:p w:rsidR="00245103" w:rsidRPr="00B86706" w:rsidRDefault="00245103" w:rsidP="00245103">
            <w:pPr>
              <w:pStyle w:val="a2"/>
              <w:jc w:val="center"/>
            </w:pPr>
            <w:r w:rsidRPr="00B86706">
              <w:rPr>
                <w:rFonts w:hint="eastAsia"/>
              </w:rPr>
              <w:t>45</w:t>
            </w:r>
          </w:p>
        </w:tc>
        <w:tc>
          <w:tcPr>
            <w:tcW w:w="1220" w:type="dxa"/>
            <w:vAlign w:val="center"/>
          </w:tcPr>
          <w:p w:rsidR="00245103" w:rsidRPr="00B86706" w:rsidRDefault="00245103" w:rsidP="00245103">
            <w:pPr>
              <w:pStyle w:val="a2"/>
              <w:jc w:val="center"/>
            </w:pPr>
            <w:r w:rsidRPr="00B86706">
              <w:rPr>
                <w:rFonts w:hint="eastAsia"/>
              </w:rPr>
              <w:t>12.0630</w:t>
            </w:r>
          </w:p>
        </w:tc>
        <w:tc>
          <w:tcPr>
            <w:tcW w:w="1883" w:type="dxa"/>
            <w:vAlign w:val="center"/>
          </w:tcPr>
          <w:p w:rsidR="00245103" w:rsidRPr="00B86706" w:rsidRDefault="00245103" w:rsidP="00245103">
            <w:pPr>
              <w:pStyle w:val="a2"/>
              <w:jc w:val="center"/>
            </w:pPr>
            <w:r w:rsidRPr="00B86706">
              <w:rPr>
                <w:rFonts w:hint="eastAsia"/>
              </w:rPr>
              <w:t>105.902</w:t>
            </w:r>
          </w:p>
        </w:tc>
        <w:tc>
          <w:tcPr>
            <w:tcW w:w="2409" w:type="dxa"/>
            <w:vAlign w:val="center"/>
          </w:tcPr>
          <w:p w:rsidR="00245103" w:rsidRPr="00B86706" w:rsidRDefault="00245103" w:rsidP="00245103">
            <w:pPr>
              <w:pStyle w:val="a2"/>
              <w:jc w:val="center"/>
            </w:pPr>
            <w:r w:rsidRPr="00B86706">
              <w:rPr>
                <w:rFonts w:hint="eastAsia"/>
              </w:rPr>
              <w:t>46.272</w:t>
            </w:r>
          </w:p>
        </w:tc>
      </w:tr>
    </w:tbl>
    <w:p w:rsidR="00C25A72" w:rsidRPr="00B86706" w:rsidRDefault="00C25A72" w:rsidP="00C25A72">
      <w:pPr>
        <w:autoSpaceDE w:val="0"/>
        <w:autoSpaceDN w:val="0"/>
        <w:adjustRightInd w:val="0"/>
        <w:snapToGrid/>
        <w:jc w:val="left"/>
        <w:rPr>
          <w:rFonts w:cs="Arial"/>
          <w:snapToGrid/>
          <w:color w:val="000000"/>
          <w:szCs w:val="20"/>
        </w:rPr>
      </w:pPr>
    </w:p>
    <w:p w:rsidR="00245103" w:rsidRPr="00B86706" w:rsidRDefault="00245103">
      <w:pPr>
        <w:widowControl/>
        <w:snapToGrid/>
        <w:jc w:val="left"/>
        <w:rPr>
          <w:rFonts w:cs="Arial"/>
          <w:snapToGrid/>
          <w:color w:val="000000"/>
          <w:szCs w:val="20"/>
        </w:rPr>
      </w:pPr>
      <w:r w:rsidRPr="00B86706">
        <w:rPr>
          <w:rFonts w:hint="eastAsia"/>
        </w:rPr>
        <w:br w:type="page"/>
      </w:r>
    </w:p>
    <w:p w:rsidR="00C25A72" w:rsidRDefault="00222992" w:rsidP="00222992">
      <w:pPr>
        <w:pStyle w:val="1"/>
      </w:pPr>
      <w:r w:rsidRPr="00B86706">
        <w:rPr>
          <w:rFonts w:hint="eastAsia"/>
          <w:color w:val="0000FF"/>
        </w:rPr>
        <w:lastRenderedPageBreak/>
        <w:t>图</w:t>
      </w:r>
      <w:r w:rsidRPr="00B86706">
        <w:rPr>
          <w:rFonts w:hint="eastAsia"/>
          <w:color w:val="0000FF"/>
        </w:rPr>
        <w:t>5</w:t>
      </w:r>
      <w:r w:rsidRPr="00B86706">
        <w:rPr>
          <w:rFonts w:hint="eastAsia"/>
        </w:rPr>
        <w:t>总结了线路和负载的效率性能。</w:t>
      </w:r>
    </w:p>
    <w:p w:rsidR="00A221A9" w:rsidRPr="00B86706" w:rsidRDefault="00A221A9" w:rsidP="00CC4EE8">
      <w:pPr>
        <w:pStyle w:val="1"/>
      </w:pPr>
    </w:p>
    <w:p w:rsidR="00245103" w:rsidRPr="00B86706" w:rsidRDefault="00222992" w:rsidP="00222992">
      <w:pPr>
        <w:autoSpaceDE w:val="0"/>
        <w:autoSpaceDN w:val="0"/>
        <w:adjustRightInd w:val="0"/>
        <w:snapToGrid/>
        <w:jc w:val="center"/>
        <w:rPr>
          <w:rFonts w:cs="Arial"/>
          <w:snapToGrid/>
          <w:color w:val="000000"/>
          <w:szCs w:val="20"/>
        </w:rPr>
      </w:pPr>
      <w:r w:rsidRPr="00B86706">
        <w:rPr>
          <w:rFonts w:hint="eastAsia"/>
          <w:noProof/>
          <w:snapToGrid/>
        </w:rPr>
        <mc:AlternateContent>
          <mc:Choice Requires="wpg">
            <w:drawing>
              <wp:anchor distT="0" distB="0" distL="114300" distR="114300" simplePos="0" relativeHeight="251686912" behindDoc="0" locked="0" layoutInCell="1" allowOverlap="1" wp14:anchorId="3082DBC0" wp14:editId="27352693">
                <wp:simplePos x="0" y="0"/>
                <wp:positionH relativeFrom="column">
                  <wp:posOffset>1324370</wp:posOffset>
                </wp:positionH>
                <wp:positionV relativeFrom="paragraph">
                  <wp:posOffset>498858</wp:posOffset>
                </wp:positionV>
                <wp:extent cx="2596289" cy="1939636"/>
                <wp:effectExtent l="0" t="0" r="0" b="3810"/>
                <wp:wrapNone/>
                <wp:docPr id="58" name="组合 58"/>
                <wp:cNvGraphicFramePr/>
                <a:graphic xmlns:a="http://schemas.openxmlformats.org/drawingml/2006/main">
                  <a:graphicData uri="http://schemas.microsoft.com/office/word/2010/wordprocessingGroup">
                    <wpg:wgp>
                      <wpg:cNvGrpSpPr/>
                      <wpg:grpSpPr>
                        <a:xfrm>
                          <a:off x="0" y="0"/>
                          <a:ext cx="2596289" cy="1939636"/>
                          <a:chOff x="0" y="0"/>
                          <a:chExt cx="2596289" cy="1939636"/>
                        </a:xfrm>
                      </wpg:grpSpPr>
                      <wps:wsp>
                        <wps:cNvPr id="56" name="文本框 56"/>
                        <wps:cNvSpPr txBox="1"/>
                        <wps:spPr>
                          <a:xfrm>
                            <a:off x="1242204" y="1777042"/>
                            <a:ext cx="1354085" cy="162594"/>
                          </a:xfrm>
                          <a:prstGeom prst="rect">
                            <a:avLst/>
                          </a:prstGeom>
                          <a:solidFill>
                            <a:schemeClr val="lt1"/>
                          </a:solidFill>
                          <a:ln w="6350">
                            <a:noFill/>
                          </a:ln>
                        </wps:spPr>
                        <wps:txbx>
                          <w:txbxContent>
                            <w:p w:rsidR="00222992" w:rsidRPr="00222992" w:rsidRDefault="00222992" w:rsidP="00222992">
                              <w:pPr>
                                <w:jc w:val="center"/>
                                <w:rPr>
                                  <w:rFonts w:cs="Arial"/>
                                </w:rPr>
                              </w:pPr>
                              <w:r>
                                <w:rPr>
                                  <w:rFonts w:hint="eastAsia"/>
                                  <w:snapToGrid/>
                                  <w:sz w:val="18"/>
                                  <w:szCs w:val="18"/>
                                </w:rPr>
                                <w:t>输出功率（</w:t>
                              </w:r>
                              <w:r>
                                <w:rPr>
                                  <w:rFonts w:hint="eastAsia"/>
                                  <w:snapToGrid/>
                                  <w:sz w:val="18"/>
                                  <w:szCs w:val="18"/>
                                </w:rPr>
                                <w:t>W</w:t>
                              </w:r>
                              <w:r>
                                <w:rPr>
                                  <w:rFonts w:hint="eastAsia"/>
                                  <w:snapToGrid/>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 name="文本框 57"/>
                        <wps:cNvSpPr txBox="1"/>
                        <wps:spPr>
                          <a:xfrm>
                            <a:off x="0" y="0"/>
                            <a:ext cx="189585" cy="1162413"/>
                          </a:xfrm>
                          <a:prstGeom prst="rect">
                            <a:avLst/>
                          </a:prstGeom>
                          <a:solidFill>
                            <a:schemeClr val="lt1"/>
                          </a:solidFill>
                          <a:ln w="6350">
                            <a:noFill/>
                          </a:ln>
                        </wps:spPr>
                        <wps:txbx>
                          <w:txbxContent>
                            <w:p w:rsidR="00222992" w:rsidRPr="00222992" w:rsidRDefault="00222992" w:rsidP="00222992">
                              <w:pPr>
                                <w:jc w:val="center"/>
                                <w:rPr>
                                  <w:rFonts w:cs="Arial"/>
                                </w:rPr>
                              </w:pPr>
                              <w:r>
                                <w:rPr>
                                  <w:rFonts w:hint="eastAsia"/>
                                  <w:snapToGrid/>
                                  <w:sz w:val="18"/>
                                  <w:szCs w:val="18"/>
                                </w:rPr>
                                <w:t>效率</w:t>
                              </w:r>
                              <w:r>
                                <w:rPr>
                                  <w:rFonts w:hint="eastAsia"/>
                                  <w:snapToGrid/>
                                  <w:sz w:val="18"/>
                                  <w:szCs w:val="18"/>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082DBC0" id="组合 58" o:spid="_x0000_s1041" style="position:absolute;left:0;text-align:left;margin-left:104.3pt;margin-top:39.3pt;width:204.45pt;height:152.75pt;z-index:251686912" coordsize="25962,1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">
                <v:shape id="文本框 56" o:spid="_x0000_s1042" type="#_x0000_t202" style="position:absolute;left:12422;top:17770;width:13540;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" fillcolor="white [3201]" stroked="f" strokeweight=".5pt">
                  <v:textbox inset="0,0,0,0">
                    <w:txbxContent>
                      <w:p w:rsidR="00222992" w:rsidRPr="00222992" w:rsidRDefault="00222992" w:rsidP="00222992">
                        <w:pPr>
                          <w:jc w:val="center"/>
                          <w:rPr>
                            <w:rFonts w:cs="Arial"/>
                          </w:rPr>
                        </w:pPr>
                        <w:r>
                          <w:rPr>
                            <w:rFonts w:hint="eastAsia"/>
                            <w:snapToGrid/>
                            <w:sz w:val="18"/>
                            <w:szCs w:val="18"/>
                          </w:rPr>
                          <w:t>输出功率（</w:t>
                        </w:r>
                        <w:r>
                          <w:rPr>
                            <w:rFonts w:hint="eastAsia"/>
                            <w:snapToGrid/>
                            <w:sz w:val="18"/>
                            <w:szCs w:val="18"/>
                          </w:rPr>
                          <w:t>W</w:t>
                        </w:r>
                        <w:r>
                          <w:rPr>
                            <w:rFonts w:hint="eastAsia"/>
                            <w:snapToGrid/>
                            <w:sz w:val="18"/>
                            <w:szCs w:val="18"/>
                          </w:rPr>
                          <w:t>）</w:t>
                        </w:r>
                      </w:p>
                    </w:txbxContent>
                  </v:textbox>
                </v:shape>
                <v:shape id="文本框 57" o:spid="_x0000_s1043" type="#_x0000_t202" style="position:absolute;width:1895;height:1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" fillcolor="white [3201]" stroked="f" strokeweight=".5pt">
                  <v:textbox style="layout-flow:vertical;mso-layout-flow-alt:bottom-to-top" inset="0,0,0,0">
                    <w:txbxContent>
                      <w:p w:rsidR="00222992" w:rsidRPr="00222992" w:rsidRDefault="00222992" w:rsidP="00222992">
                        <w:pPr>
                          <w:jc w:val="center"/>
                          <w:rPr>
                            <w:rFonts w:cs="Arial"/>
                          </w:rPr>
                        </w:pPr>
                        <w:r>
                          <w:rPr>
                            <w:rFonts w:hint="eastAsia"/>
                            <w:snapToGrid/>
                            <w:sz w:val="18"/>
                            <w:szCs w:val="18"/>
                          </w:rPr>
                          <w:t>效率</w:t>
                        </w:r>
                        <w:r>
                          <w:rPr>
                            <w:rFonts w:hint="eastAsia"/>
                            <w:snapToGrid/>
                            <w:sz w:val="18"/>
                            <w:szCs w:val="18"/>
                          </w:rPr>
                          <w:t>(%)</w:t>
                        </w:r>
                      </w:p>
                    </w:txbxContent>
                  </v:textbox>
                </v:shape>
              </v:group>
            </w:pict>
          </mc:Fallback>
        </mc:AlternateContent>
      </w:r>
      <w:r w:rsidRPr="00B86706">
        <w:rPr>
          <w:rFonts w:hint="eastAsia"/>
          <w:noProof/>
          <w:snapToGrid/>
        </w:rPr>
        <w:drawing>
          <wp:inline distT="0" distB="0" distL="0" distR="0" wp14:anchorId="3D15965E" wp14:editId="00365A23">
            <wp:extent cx="3600000" cy="2442254"/>
            <wp:effectExtent l="0" t="0" r="63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00000" cy="2442254"/>
                    </a:xfrm>
                    <a:prstGeom prst="rect">
                      <a:avLst/>
                    </a:prstGeom>
                  </pic:spPr>
                </pic:pic>
              </a:graphicData>
            </a:graphic>
          </wp:inline>
        </w:drawing>
      </w:r>
    </w:p>
    <w:p w:rsidR="00245103" w:rsidRPr="00B86706" w:rsidRDefault="00222992" w:rsidP="00222992">
      <w:pPr>
        <w:pStyle w:val="a0"/>
        <w:rPr>
          <w:color w:val="000000"/>
        </w:rPr>
      </w:pPr>
      <w:bookmarkStart w:id="17" w:name="_Toc6501706"/>
      <w:r w:rsidRPr="00B86706">
        <w:rPr>
          <w:rFonts w:hint="eastAsia"/>
        </w:rPr>
        <w:t>图</w:t>
      </w:r>
      <w:r w:rsidRPr="00B86706">
        <w:rPr>
          <w:rFonts w:hint="eastAsia"/>
        </w:rPr>
        <w:t xml:space="preserve"> 5.</w:t>
      </w:r>
      <w:r w:rsidRPr="00B86706">
        <w:rPr>
          <w:rFonts w:hint="eastAsia"/>
        </w:rPr>
        <w:t>效率与输出功率</w:t>
      </w:r>
      <w:bookmarkEnd w:id="17"/>
    </w:p>
    <w:p w:rsidR="00222992" w:rsidRPr="00B86706" w:rsidRDefault="00222992" w:rsidP="00CC4EE8">
      <w:pPr>
        <w:pStyle w:val="Heading1"/>
      </w:pPr>
      <w:bookmarkStart w:id="18" w:name="_Toc8717716"/>
      <w:r w:rsidRPr="00B86706">
        <w:rPr>
          <w:rFonts w:hint="eastAsia"/>
        </w:rPr>
        <w:t>总结</w:t>
      </w:r>
      <w:bookmarkEnd w:id="18"/>
    </w:p>
    <w:p w:rsidR="00222992" w:rsidRPr="00B86706" w:rsidRDefault="00222992" w:rsidP="00222992">
      <w:pPr>
        <w:pStyle w:val="1"/>
      </w:pPr>
      <w:r w:rsidRPr="00B86706">
        <w:rPr>
          <w:rFonts w:hint="eastAsia"/>
        </w:rPr>
        <w:t>UCC28056</w:t>
      </w:r>
      <w:r w:rsidRPr="00B86706">
        <w:rPr>
          <w:rFonts w:hint="eastAsia"/>
        </w:rPr>
        <w:t>可在整个负载范围内提供卓越的待机功耗和效率性能，使设计能够满足最新的功耗标准。</w:t>
      </w:r>
      <w:r w:rsidRPr="00B86706">
        <w:rPr>
          <w:rFonts w:hint="eastAsia"/>
        </w:rPr>
        <w:t>UCC28056</w:t>
      </w:r>
      <w:r w:rsidRPr="00B86706">
        <w:rPr>
          <w:rFonts w:hint="eastAsia"/>
        </w:rPr>
        <w:t>的突发模式运行可实现高轻载效率，使设计即使在低功耗模式下也能保持</w:t>
      </w:r>
      <w:r w:rsidRPr="00B86706">
        <w:rPr>
          <w:rFonts w:hint="eastAsia"/>
        </w:rPr>
        <w:t>PFC</w:t>
      </w:r>
      <w:r w:rsidRPr="00B86706">
        <w:rPr>
          <w:rFonts w:hint="eastAsia"/>
        </w:rPr>
        <w:t>开启。通过使</w:t>
      </w:r>
      <w:r w:rsidRPr="00B86706">
        <w:rPr>
          <w:rFonts w:hint="eastAsia"/>
        </w:rPr>
        <w:t>PFC</w:t>
      </w:r>
      <w:r w:rsidR="00195506">
        <w:rPr>
          <w:rFonts w:hint="eastAsia"/>
        </w:rPr>
        <w:t>持续</w:t>
      </w:r>
      <w:r w:rsidRPr="00B86706">
        <w:rPr>
          <w:rFonts w:hint="eastAsia"/>
        </w:rPr>
        <w:t>开启，可实现更窄的输入电压范围，简化整体系统复杂性以及下游转换器的设计。</w:t>
      </w:r>
    </w:p>
    <w:p w:rsidR="00222992" w:rsidRPr="00B86706" w:rsidRDefault="00222992" w:rsidP="00CC4EE8">
      <w:pPr>
        <w:pStyle w:val="Heading1"/>
      </w:pPr>
      <w:bookmarkStart w:id="19" w:name="_Toc8717718"/>
      <w:r w:rsidRPr="00B86706">
        <w:rPr>
          <w:rFonts w:hint="eastAsia"/>
        </w:rPr>
        <w:t>参考文献</w:t>
      </w:r>
      <w:bookmarkEnd w:id="19"/>
    </w:p>
    <w:p w:rsidR="00222992" w:rsidRPr="00B86706" w:rsidRDefault="00222992" w:rsidP="00222992">
      <w:pPr>
        <w:pStyle w:val="1"/>
        <w:rPr>
          <w:i/>
          <w:color w:val="0000FF"/>
        </w:rPr>
      </w:pPr>
      <w:r w:rsidRPr="00B86706">
        <w:rPr>
          <w:rFonts w:hint="eastAsia"/>
          <w:color w:val="000000"/>
        </w:rPr>
        <w:t xml:space="preserve">1. Texas Instruments, </w:t>
      </w:r>
      <w:hyperlink r:id="rId44" w:history="1">
        <w:r w:rsidRPr="00CC3496">
          <w:rPr>
            <w:rStyle w:val="Hyperlink"/>
            <w:rFonts w:hint="eastAsia"/>
            <w:i/>
            <w:color w:val="0000FF"/>
            <w:u w:val="none"/>
          </w:rPr>
          <w:t>A Design Review of a Full-Featured 350-W Offline Power Converter</w:t>
        </w:r>
      </w:hyperlink>
    </w:p>
    <w:p w:rsidR="00245103" w:rsidRPr="00B86706" w:rsidRDefault="00222992" w:rsidP="00222992">
      <w:pPr>
        <w:pStyle w:val="1"/>
        <w:rPr>
          <w:i/>
          <w:color w:val="0000FF"/>
        </w:rPr>
      </w:pPr>
      <w:r w:rsidRPr="00B86706">
        <w:rPr>
          <w:rFonts w:hint="eastAsia"/>
          <w:color w:val="000000"/>
        </w:rPr>
        <w:t xml:space="preserve">2. Texas Instruments, </w:t>
      </w:r>
      <w:hyperlink r:id="rId45" w:history="1">
        <w:r w:rsidRPr="00CC3496">
          <w:rPr>
            <w:rStyle w:val="Hyperlink"/>
            <w:rFonts w:hint="eastAsia"/>
            <w:i/>
            <w:color w:val="0000FF"/>
            <w:u w:val="none"/>
          </w:rPr>
          <w:t>Power Stage DesignerTM User's Guide</w:t>
        </w:r>
      </w:hyperlink>
    </w:p>
    <w:p w:rsidR="00245103" w:rsidRPr="00B86706" w:rsidRDefault="00245103" w:rsidP="00C25A72">
      <w:pPr>
        <w:autoSpaceDE w:val="0"/>
        <w:autoSpaceDN w:val="0"/>
        <w:adjustRightInd w:val="0"/>
        <w:snapToGrid/>
        <w:jc w:val="left"/>
        <w:rPr>
          <w:rFonts w:cs="Arial"/>
          <w:snapToGrid/>
          <w:color w:val="000000"/>
          <w:szCs w:val="20"/>
        </w:rPr>
      </w:pPr>
    </w:p>
    <w:p w:rsidR="00222992" w:rsidRPr="00B86706" w:rsidRDefault="00222992">
      <w:pPr>
        <w:widowControl/>
        <w:snapToGrid/>
        <w:jc w:val="left"/>
        <w:rPr>
          <w:rFonts w:cs="Arial"/>
          <w:snapToGrid/>
          <w:color w:val="000000"/>
          <w:szCs w:val="20"/>
        </w:rPr>
        <w:sectPr w:rsidR="00222992" w:rsidRPr="00B86706" w:rsidSect="00352E0E">
          <w:footerReference w:type="default" r:id="rId46"/>
          <w:pgSz w:w="11906" w:h="16838" w:code="9"/>
          <w:pgMar w:top="1134" w:right="1134" w:bottom="1134" w:left="1134" w:header="284" w:footer="284" w:gutter="0"/>
          <w:cols w:space="425"/>
          <w:docGrid w:linePitch="312"/>
        </w:sectPr>
      </w:pPr>
    </w:p>
    <w:p w:rsidR="00222992" w:rsidRPr="00B86706" w:rsidRDefault="00222992" w:rsidP="00222992">
      <w:pPr>
        <w:autoSpaceDE w:val="0"/>
        <w:autoSpaceDN w:val="0"/>
        <w:adjustRightInd w:val="0"/>
        <w:snapToGrid/>
        <w:spacing w:afterLines="100" w:after="240"/>
        <w:jc w:val="center"/>
        <w:rPr>
          <w:rFonts w:cs="Arial"/>
          <w:b/>
          <w:bCs/>
          <w:snapToGrid/>
          <w:color w:val="000000"/>
          <w:szCs w:val="20"/>
        </w:rPr>
      </w:pPr>
      <w:r w:rsidRPr="00B86706">
        <w:rPr>
          <w:rFonts w:hint="eastAsia"/>
          <w:b/>
          <w:bCs/>
          <w:snapToGrid/>
          <w:color w:val="000000"/>
          <w:szCs w:val="20"/>
        </w:rPr>
        <w:lastRenderedPageBreak/>
        <w:t>IMPORTANT NOTICE FOR TI DESIGN INFORMATION AND RESOURCES</w:t>
      </w:r>
    </w:p>
    <w:p w:rsidR="00222992" w:rsidRPr="00B86706" w:rsidRDefault="00222992" w:rsidP="00222992">
      <w:pPr>
        <w:autoSpaceDE w:val="0"/>
        <w:autoSpaceDN w:val="0"/>
        <w:adjustRightInd w:val="0"/>
        <w:snapToGrid/>
        <w:spacing w:afterLines="50" w:after="120"/>
        <w:rPr>
          <w:rFonts w:cs="Arial"/>
          <w:snapToGrid/>
          <w:color w:val="000000"/>
          <w:sz w:val="16"/>
          <w:szCs w:val="16"/>
        </w:rPr>
      </w:pPr>
      <w:r w:rsidRPr="00B86706">
        <w:rPr>
          <w:rFonts w:hint="eastAsia"/>
          <w:snapToGrid/>
          <w:color w:val="000000"/>
          <w:sz w:val="16"/>
          <w:szCs w:val="16"/>
        </w:rPr>
        <w:t>Texas Instruments Incorporated (</w:t>
      </w:r>
      <w:r w:rsidRPr="00B86706">
        <w:rPr>
          <w:rFonts w:hint="eastAsia"/>
          <w:snapToGrid/>
          <w:color w:val="000000"/>
          <w:sz w:val="16"/>
          <w:szCs w:val="16"/>
        </w:rPr>
        <w:t>‘</w:t>
      </w:r>
      <w:r w:rsidRPr="00B86706">
        <w:rPr>
          <w:rFonts w:hint="eastAsia"/>
          <w:snapToGrid/>
          <w:color w:val="000000"/>
          <w:sz w:val="16"/>
          <w:szCs w:val="16"/>
        </w:rPr>
        <w:t>TI</w:t>
      </w:r>
      <w:r w:rsidRPr="00B86706">
        <w:rPr>
          <w:rFonts w:hint="eastAsia"/>
          <w:snapToGrid/>
          <w:color w:val="000000"/>
          <w:sz w:val="16"/>
          <w:szCs w:val="16"/>
        </w:rPr>
        <w:t>”</w:t>
      </w:r>
      <w:r w:rsidRPr="00B86706">
        <w:rPr>
          <w:rFonts w:hint="eastAsia"/>
          <w:snapToGrid/>
          <w:color w:val="000000"/>
          <w:sz w:val="16"/>
          <w:szCs w:val="16"/>
        </w:rPr>
        <w:t xml:space="preserve">) technical, application or other design advice, services or information, including, but not limited to, reference designs and materials relating to evaluation modules, (collectively, </w:t>
      </w:r>
      <w:r w:rsidRPr="00B86706">
        <w:rPr>
          <w:rFonts w:hint="eastAsia"/>
          <w:snapToGrid/>
          <w:color w:val="000000"/>
          <w:sz w:val="16"/>
          <w:szCs w:val="16"/>
        </w:rPr>
        <w:t>“</w:t>
      </w:r>
      <w:r w:rsidRPr="00B86706">
        <w:rPr>
          <w:rFonts w:hint="eastAsia"/>
          <w:snapToGrid/>
          <w:color w:val="000000"/>
          <w:sz w:val="16"/>
          <w:szCs w:val="16"/>
        </w:rPr>
        <w:t>TI Resources</w:t>
      </w:r>
      <w:r w:rsidRPr="00B86706">
        <w:rPr>
          <w:rFonts w:hint="eastAsia"/>
          <w:snapToGrid/>
          <w:color w:val="000000"/>
          <w:sz w:val="16"/>
          <w:szCs w:val="16"/>
        </w:rPr>
        <w:t>”</w:t>
      </w:r>
      <w:r w:rsidRPr="00B86706">
        <w:rPr>
          <w:rFonts w:hint="eastAsia"/>
          <w:snapToGrid/>
          <w:color w:val="000000"/>
          <w:sz w:val="16"/>
          <w:szCs w:val="16"/>
        </w:rPr>
        <w:t>) are intended to assist designers who are developing applications that incorporate TI products; by downloading, accessing or using any particular TI Resource in any way, you (individually or, if you are acting on behalf of a company, your company) agree to use it solely for this purpose and subject to the terms of this Notice.</w:t>
      </w:r>
    </w:p>
    <w:p w:rsidR="00222992" w:rsidRPr="00B86706" w:rsidRDefault="00222992" w:rsidP="00222992">
      <w:pPr>
        <w:autoSpaceDE w:val="0"/>
        <w:autoSpaceDN w:val="0"/>
        <w:adjustRightInd w:val="0"/>
        <w:snapToGrid/>
        <w:spacing w:afterLines="50" w:after="120"/>
        <w:rPr>
          <w:rFonts w:cs="Arial"/>
          <w:snapToGrid/>
          <w:color w:val="000000"/>
          <w:sz w:val="16"/>
          <w:szCs w:val="16"/>
        </w:rPr>
      </w:pPr>
      <w:r w:rsidRPr="00B86706">
        <w:rPr>
          <w:rFonts w:hint="eastAsia"/>
          <w:snapToGrid/>
          <w:color w:val="000000"/>
          <w:sz w:val="16"/>
          <w:szCs w:val="16"/>
        </w:rPr>
        <w:t>TI</w:t>
      </w:r>
      <w:r w:rsidRPr="00B86706">
        <w:rPr>
          <w:rFonts w:hint="eastAsia"/>
          <w:snapToGrid/>
          <w:color w:val="000000"/>
          <w:sz w:val="16"/>
          <w:szCs w:val="16"/>
        </w:rPr>
        <w:t>’</w:t>
      </w:r>
      <w:r w:rsidRPr="00B86706">
        <w:rPr>
          <w:rFonts w:hint="eastAsia"/>
          <w:snapToGrid/>
          <w:color w:val="000000"/>
          <w:sz w:val="16"/>
          <w:szCs w:val="16"/>
        </w:rPr>
        <w:t>s provision of TI Resources does not expand or otherwise alter TI</w:t>
      </w:r>
      <w:r w:rsidRPr="00B86706">
        <w:rPr>
          <w:rFonts w:hint="eastAsia"/>
          <w:snapToGrid/>
          <w:color w:val="000000"/>
          <w:sz w:val="16"/>
          <w:szCs w:val="16"/>
        </w:rPr>
        <w:t>’</w:t>
      </w:r>
      <w:r w:rsidRPr="00B86706">
        <w:rPr>
          <w:rFonts w:hint="eastAsia"/>
          <w:snapToGrid/>
          <w:color w:val="000000"/>
          <w:sz w:val="16"/>
          <w:szCs w:val="16"/>
        </w:rPr>
        <w:t>s applicable published warranties or warranty disclaimers for TI products, and no additional obligations or liabilities arise from TI providing such TI Resources. TI reserves the right to make corrections, enhancements, improvements and other changes to its TI Resources.</w:t>
      </w:r>
    </w:p>
    <w:p w:rsidR="00222992" w:rsidRPr="00B86706" w:rsidRDefault="00222992" w:rsidP="00222992">
      <w:pPr>
        <w:autoSpaceDE w:val="0"/>
        <w:autoSpaceDN w:val="0"/>
        <w:adjustRightInd w:val="0"/>
        <w:snapToGrid/>
        <w:spacing w:afterLines="50" w:after="120"/>
        <w:rPr>
          <w:rFonts w:cs="Arial"/>
          <w:snapToGrid/>
          <w:color w:val="000000"/>
          <w:sz w:val="16"/>
          <w:szCs w:val="16"/>
        </w:rPr>
      </w:pPr>
      <w:r w:rsidRPr="00B86706">
        <w:rPr>
          <w:rFonts w:hint="eastAsia"/>
          <w:snapToGrid/>
          <w:color w:val="000000"/>
          <w:sz w:val="16"/>
          <w:szCs w:val="16"/>
        </w:rPr>
        <w:t xml:space="preserve">You understand and agree that you remain responsible for using your independent analysis, evaluation and judgment in designing your applications and that you have full and exclusive responsibility to assure the safety of your applications and compliance of your applications (and of all TI products used in or for your applications) with all applicable regulations, laws and other applicable requirements. You represent that, with respect to your applications, you have all the necessary expertise to create and implement safeguards that (1) anticipate dangerous consequences of failures, (2) monitor failures and their consequences, and (3) lessen the likelihood of failures that might cause harm and take appropriate actions. You agree that prior to using or distributing any applications that include TI products, you will thoroughly test such applications and the functionality of such TI products as used in such applications. TI has not conducted any testing other than that specifically described in the published documentation for a particular TI Resource. </w:t>
      </w:r>
    </w:p>
    <w:p w:rsidR="00222992" w:rsidRPr="00B86706" w:rsidRDefault="00222992" w:rsidP="00222992">
      <w:pPr>
        <w:autoSpaceDE w:val="0"/>
        <w:autoSpaceDN w:val="0"/>
        <w:adjustRightInd w:val="0"/>
        <w:snapToGrid/>
        <w:spacing w:afterLines="50" w:after="120"/>
        <w:rPr>
          <w:rFonts w:cs="Arial"/>
          <w:snapToGrid/>
          <w:color w:val="000000"/>
          <w:sz w:val="16"/>
          <w:szCs w:val="16"/>
        </w:rPr>
      </w:pPr>
      <w:r w:rsidRPr="00B86706">
        <w:rPr>
          <w:rFonts w:hint="eastAsia"/>
          <w:snapToGrid/>
          <w:color w:val="000000"/>
          <w:sz w:val="16"/>
          <w:szCs w:val="16"/>
        </w:rPr>
        <w:t>You are authorized to use, copy and modify any individual TI Resource only in connection with the development of applications that include the TI product(s) identified in such TI Resource. NO OTHER LICENSE, EXPRESS OR IMPLIED, BY ESTOPPEL OR OTHERWISE TO ANY OTHER TI INTELLECTUAL PROPERTY RIGHT, AND NO LICENSE TO ANY TECHNOLOGY OR INTELLECTUAL PROPERTY RIGHT OF TI OR ANY THIRD PARTY IS GRANTED HEREIN, including but not limited to any patent right, copyright, mask work right, or other intellectual property right relating to any combination, machine, or process in which TI products or services are used. Information regarding or referencing third-party products or services does not constitute a license to use such products or services, or a warranty or endorsement thereof. Use of TI Resources may require a license from a third party under the patents or other intellectual property of the third party, or a license from TI under the patents or other intellectual property of TI.</w:t>
      </w:r>
    </w:p>
    <w:p w:rsidR="00222992" w:rsidRPr="00B86706" w:rsidRDefault="00222992" w:rsidP="00222992">
      <w:pPr>
        <w:autoSpaceDE w:val="0"/>
        <w:autoSpaceDN w:val="0"/>
        <w:adjustRightInd w:val="0"/>
        <w:snapToGrid/>
        <w:spacing w:afterLines="50" w:after="120"/>
        <w:rPr>
          <w:rFonts w:cs="Arial"/>
          <w:snapToGrid/>
          <w:color w:val="000000"/>
          <w:sz w:val="16"/>
          <w:szCs w:val="16"/>
        </w:rPr>
      </w:pPr>
      <w:r w:rsidRPr="00B86706">
        <w:rPr>
          <w:rFonts w:hint="eastAsia"/>
          <w:snapToGrid/>
          <w:color w:val="000000"/>
          <w:sz w:val="16"/>
          <w:szCs w:val="16"/>
        </w:rPr>
        <w:t xml:space="preserve">TI RESOURCES ARE PROVIDED </w:t>
      </w:r>
      <w:r w:rsidRPr="00B86706">
        <w:rPr>
          <w:rFonts w:hint="eastAsia"/>
          <w:snapToGrid/>
          <w:color w:val="000000"/>
          <w:sz w:val="16"/>
          <w:szCs w:val="16"/>
        </w:rPr>
        <w:t>“</w:t>
      </w:r>
      <w:r w:rsidRPr="00B86706">
        <w:rPr>
          <w:rFonts w:hint="eastAsia"/>
          <w:snapToGrid/>
          <w:color w:val="000000"/>
          <w:sz w:val="16"/>
          <w:szCs w:val="16"/>
        </w:rPr>
        <w:t>AS IS</w:t>
      </w:r>
      <w:r w:rsidRPr="00B86706">
        <w:rPr>
          <w:rFonts w:hint="eastAsia"/>
          <w:snapToGrid/>
          <w:color w:val="000000"/>
          <w:sz w:val="16"/>
          <w:szCs w:val="16"/>
        </w:rPr>
        <w:t>”</w:t>
      </w:r>
      <w:r w:rsidRPr="00B86706">
        <w:rPr>
          <w:rFonts w:hint="eastAsia"/>
          <w:snapToGrid/>
          <w:color w:val="000000"/>
          <w:sz w:val="16"/>
          <w:szCs w:val="16"/>
        </w:rPr>
        <w:t xml:space="preserve"> AND WITH ALL FAULTS. TI DISCLAIMS ALL OTHER WARRANTIES OR REPRESENTATIONS, EXPRESS OR IMPLIED, REGARDING TI RESOURCES OR USE THEREOF, INCLUDING BUT NOT LIMITED TO ACCURACY OR COMPLETENESS, TITLE, ANY EPIDEMIC FAILURE WARRANTY AND ANY IMPLIED WARRANTIES OF MERCHANTABILITY, FITNESS FOR A PARTICULAR PURPOSE, AND NON-INFRINGEMENT OF ANY THIRD PARTY INTELLECTUAL PROPERTY RIGHTS.</w:t>
      </w:r>
    </w:p>
    <w:p w:rsidR="00222992" w:rsidRPr="00B86706" w:rsidRDefault="00222992" w:rsidP="00222992">
      <w:pPr>
        <w:autoSpaceDE w:val="0"/>
        <w:autoSpaceDN w:val="0"/>
        <w:adjustRightInd w:val="0"/>
        <w:snapToGrid/>
        <w:spacing w:afterLines="50" w:after="120"/>
        <w:rPr>
          <w:rFonts w:cs="Arial"/>
          <w:snapToGrid/>
          <w:color w:val="000000"/>
          <w:sz w:val="16"/>
          <w:szCs w:val="16"/>
        </w:rPr>
      </w:pPr>
      <w:r w:rsidRPr="00B86706">
        <w:rPr>
          <w:rFonts w:hint="eastAsia"/>
          <w:snapToGrid/>
          <w:color w:val="000000"/>
          <w:sz w:val="16"/>
          <w:szCs w:val="16"/>
        </w:rPr>
        <w:t>TI SHALL NOT BE LIABLE FOR AND SHALL NOT DEFEND OR INDEMNIFY YOU AGAINST ANY CLAIM, INCLUDING BUT NOT LIMITED TO ANY INFRINGEMENT CLAIM THAT RELATES TO OR IS BASED ON ANY COMBINATION OF PRODUCTS EVEN IF DESCRIBED IN TI RESOURCES OR OTHERWISE. IN NO EVENT SHALL TI BE LIABLE FOR ANY ACTUAL, DIRECT, SPECIAL, COLLATERAL, INDIRECT, PUNITIVE, INCIDENTAL, CONSEQUENTIAL OR EXEMPLARY DAMAGES IN CONNECTION WITH OR ARISING OUT OF TI RESOURCES OR USE THEREOF, AND REGARDLESS OF WHETHER TI HAS BEEN ADVISED OF THE POSSIBILITY OF SUCH DAMAGES.</w:t>
      </w:r>
    </w:p>
    <w:p w:rsidR="00222992" w:rsidRPr="00B86706" w:rsidRDefault="00222992" w:rsidP="00222992">
      <w:pPr>
        <w:autoSpaceDE w:val="0"/>
        <w:autoSpaceDN w:val="0"/>
        <w:adjustRightInd w:val="0"/>
        <w:snapToGrid/>
        <w:spacing w:afterLines="50" w:after="120"/>
        <w:rPr>
          <w:rFonts w:cs="Arial"/>
          <w:snapToGrid/>
          <w:color w:val="000000"/>
          <w:sz w:val="16"/>
          <w:szCs w:val="16"/>
        </w:rPr>
      </w:pPr>
      <w:r w:rsidRPr="00B86706">
        <w:rPr>
          <w:rFonts w:hint="eastAsia"/>
          <w:snapToGrid/>
          <w:color w:val="000000"/>
          <w:sz w:val="16"/>
          <w:szCs w:val="16"/>
        </w:rPr>
        <w:t>You agree to fully indemnify TI and its representatives against any damages, costs, losses, and/or liabilities arising out of your noncompliance with the terms and provisions of this Notice.</w:t>
      </w:r>
    </w:p>
    <w:p w:rsidR="00602D79" w:rsidRPr="00B86706" w:rsidRDefault="00222992" w:rsidP="00222992">
      <w:pPr>
        <w:widowControl/>
        <w:snapToGrid/>
        <w:spacing w:afterLines="50" w:after="120"/>
        <w:rPr>
          <w:rFonts w:cs="Arial"/>
          <w:snapToGrid/>
          <w:color w:val="000000"/>
          <w:sz w:val="16"/>
          <w:szCs w:val="16"/>
        </w:rPr>
      </w:pPr>
      <w:r w:rsidRPr="00B86706">
        <w:rPr>
          <w:rFonts w:hint="eastAsia"/>
          <w:snapToGrid/>
          <w:color w:val="000000"/>
          <w:sz w:val="16"/>
          <w:szCs w:val="16"/>
        </w:rPr>
        <w:t>This Notice applies to TI Resources. Additional terms apply to the use and purchase of certain types of materials, TI products and services. These include; without limitation, TI</w:t>
      </w:r>
      <w:r w:rsidRPr="00B86706">
        <w:rPr>
          <w:rFonts w:hint="eastAsia"/>
          <w:snapToGrid/>
          <w:color w:val="000000"/>
          <w:sz w:val="16"/>
          <w:szCs w:val="16"/>
        </w:rPr>
        <w:t>’</w:t>
      </w:r>
      <w:r w:rsidRPr="00B86706">
        <w:rPr>
          <w:rFonts w:hint="eastAsia"/>
          <w:snapToGrid/>
          <w:color w:val="000000"/>
          <w:sz w:val="16"/>
          <w:szCs w:val="16"/>
        </w:rPr>
        <w:t xml:space="preserve">s standard terms for semiconductor products </w:t>
      </w:r>
      <w:r w:rsidRPr="00B86706">
        <w:rPr>
          <w:rFonts w:hint="eastAsia"/>
          <w:snapToGrid/>
          <w:color w:val="0000FF"/>
          <w:sz w:val="16"/>
          <w:szCs w:val="16"/>
        </w:rPr>
        <w:t>http://www.ti.com/sc/docs/stdterms.htm</w:t>
      </w:r>
      <w:r w:rsidRPr="00B86706">
        <w:rPr>
          <w:rFonts w:hint="eastAsia"/>
          <w:snapToGrid/>
          <w:color w:val="000000"/>
          <w:sz w:val="16"/>
          <w:szCs w:val="16"/>
        </w:rPr>
        <w:t xml:space="preserve">), </w:t>
      </w:r>
      <w:hyperlink r:id="rId47" w:history="1">
        <w:r w:rsidRPr="00F020EC">
          <w:rPr>
            <w:rStyle w:val="Hyperlink"/>
            <w:rFonts w:hint="eastAsia"/>
            <w:snapToGrid/>
            <w:color w:val="0000FF"/>
            <w:sz w:val="16"/>
            <w:szCs w:val="16"/>
            <w:u w:val="none"/>
          </w:rPr>
          <w:t>evaluation modules</w:t>
        </w:r>
      </w:hyperlink>
      <w:r w:rsidRPr="00B86706">
        <w:rPr>
          <w:rFonts w:hint="eastAsia"/>
          <w:snapToGrid/>
          <w:color w:val="000000"/>
          <w:sz w:val="16"/>
          <w:szCs w:val="16"/>
        </w:rPr>
        <w:t>,</w:t>
      </w:r>
      <w:r w:rsidR="00CC3496">
        <w:rPr>
          <w:rFonts w:hint="eastAsia"/>
          <w:snapToGrid/>
          <w:color w:val="000000"/>
          <w:sz w:val="16"/>
          <w:szCs w:val="16"/>
        </w:rPr>
        <w:t xml:space="preserve"> </w:t>
      </w:r>
      <w:r w:rsidRPr="00B86706">
        <w:rPr>
          <w:rFonts w:hint="eastAsia"/>
          <w:snapToGrid/>
          <w:color w:val="000000"/>
          <w:sz w:val="16"/>
          <w:szCs w:val="16"/>
        </w:rPr>
        <w:t>and samples (</w:t>
      </w:r>
      <w:hyperlink r:id="rId48" w:history="1">
        <w:r w:rsidR="00CC3496" w:rsidRPr="00F020EC">
          <w:rPr>
            <w:rStyle w:val="Hyperlink"/>
            <w:rFonts w:hint="eastAsia"/>
            <w:snapToGrid/>
            <w:color w:val="0000FF"/>
            <w:sz w:val="16"/>
            <w:szCs w:val="16"/>
            <w:u w:val="none"/>
          </w:rPr>
          <w:t>http://www.ti.com/sc/docs/sampterms.htm</w:t>
        </w:r>
      </w:hyperlink>
      <w:r w:rsidRPr="00B86706">
        <w:rPr>
          <w:rFonts w:hint="eastAsia"/>
          <w:snapToGrid/>
          <w:color w:val="000000"/>
          <w:sz w:val="16"/>
          <w:szCs w:val="16"/>
        </w:rPr>
        <w:t xml:space="preserve">). </w:t>
      </w:r>
    </w:p>
    <w:p w:rsidR="00602D79" w:rsidRPr="00B86706" w:rsidRDefault="00222992" w:rsidP="00602D79">
      <w:pPr>
        <w:widowControl/>
        <w:snapToGrid/>
        <w:spacing w:beforeLines="200" w:before="480"/>
        <w:jc w:val="center"/>
        <w:rPr>
          <w:rFonts w:cs="Arial"/>
          <w:snapToGrid/>
          <w:color w:val="000000"/>
          <w:sz w:val="16"/>
          <w:szCs w:val="16"/>
        </w:rPr>
      </w:pPr>
      <w:r w:rsidRPr="00B86706">
        <w:rPr>
          <w:rFonts w:hint="eastAsia"/>
          <w:snapToGrid/>
          <w:color w:val="000000"/>
          <w:sz w:val="16"/>
          <w:szCs w:val="16"/>
        </w:rPr>
        <w:t>Mailing Address: Texas Instruments, Post Office Box 655303, Dallas, Texas 75265</w:t>
      </w:r>
    </w:p>
    <w:p w:rsidR="00222992" w:rsidRPr="00B86706" w:rsidRDefault="00222992" w:rsidP="00602D79">
      <w:pPr>
        <w:widowControl/>
        <w:snapToGrid/>
        <w:spacing w:afterLines="50" w:after="120"/>
        <w:jc w:val="center"/>
        <w:rPr>
          <w:rFonts w:cs="Arial"/>
          <w:snapToGrid/>
          <w:color w:val="000000"/>
          <w:szCs w:val="20"/>
        </w:rPr>
      </w:pPr>
      <w:r w:rsidRPr="00B86706">
        <w:rPr>
          <w:rFonts w:hint="eastAsia"/>
          <w:snapToGrid/>
          <w:color w:val="000000"/>
          <w:sz w:val="16"/>
          <w:szCs w:val="16"/>
        </w:rPr>
        <w:t>Copyright © 2018, Texas Instruments Incorporated</w:t>
      </w:r>
    </w:p>
    <w:p w:rsidR="00C25A72" w:rsidRPr="00C25A72" w:rsidRDefault="00C25A72" w:rsidP="00C25A72">
      <w:pPr>
        <w:autoSpaceDE w:val="0"/>
        <w:autoSpaceDN w:val="0"/>
        <w:adjustRightInd w:val="0"/>
        <w:snapToGrid/>
        <w:jc w:val="left"/>
        <w:rPr>
          <w:rFonts w:cs="Arial"/>
        </w:rPr>
      </w:pPr>
    </w:p>
    <w:sectPr w:rsidR="00C25A72" w:rsidRPr="00C25A72" w:rsidSect="00222992">
      <w:headerReference w:type="even" r:id="rId49"/>
      <w:headerReference w:type="first" r:id="rId50"/>
      <w:footerReference w:type="first" r:id="rId51"/>
      <w:pgSz w:w="11906" w:h="16838" w:code="9"/>
      <w:pgMar w:top="1134" w:right="1134" w:bottom="1134" w:left="1134" w:header="284" w:footer="284"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24" w:rsidRDefault="00D02524" w:rsidP="00BC050C">
      <w:pPr>
        <w:spacing w:after="120"/>
      </w:pPr>
      <w:r>
        <w:separator/>
      </w:r>
    </w:p>
  </w:endnote>
  <w:endnote w:type="continuationSeparator" w:id="0">
    <w:p w:rsidR="00D02524" w:rsidRDefault="00D02524" w:rsidP="00BC050C">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6237"/>
      <w:gridCol w:w="2693"/>
    </w:tblGrid>
    <w:tr w:rsidR="00222992" w:rsidRPr="0075392C" w:rsidTr="002664B2">
      <w:tc>
        <w:tcPr>
          <w:tcW w:w="709" w:type="dxa"/>
          <w:tcBorders>
            <w:top w:val="single" w:sz="12" w:space="0" w:color="auto"/>
          </w:tcBorders>
        </w:tcPr>
        <w:p w:rsidR="00222992" w:rsidRPr="0075392C" w:rsidRDefault="00222992" w:rsidP="002664B2">
          <w:pPr>
            <w:pStyle w:val="Footer"/>
            <w:rPr>
              <w:rFonts w:cs="Arial"/>
              <w:snapToGrid/>
              <w:sz w:val="16"/>
              <w:szCs w:val="16"/>
            </w:rPr>
          </w:pPr>
          <w:r>
            <w:rPr>
              <w:rFonts w:cs="Arial" w:hint="eastAsia"/>
              <w:snapToGrid/>
              <w:sz w:val="16"/>
              <w:szCs w:val="16"/>
            </w:rPr>
            <w:fldChar w:fldCharType="begin"/>
          </w:r>
          <w:r>
            <w:rPr>
              <w:rFonts w:cs="Arial" w:hint="eastAsia"/>
              <w:snapToGrid/>
              <w:sz w:val="16"/>
              <w:szCs w:val="16"/>
            </w:rPr>
            <w:instrText xml:space="preserve"> page </w:instrText>
          </w:r>
          <w:r>
            <w:rPr>
              <w:rFonts w:cs="Arial" w:hint="eastAsia"/>
              <w:snapToGrid/>
              <w:sz w:val="16"/>
              <w:szCs w:val="16"/>
            </w:rPr>
            <w:fldChar w:fldCharType="separate"/>
          </w:r>
          <w:r w:rsidR="00CC4EE8">
            <w:rPr>
              <w:rFonts w:cs="Arial"/>
              <w:noProof/>
              <w:snapToGrid/>
              <w:sz w:val="16"/>
              <w:szCs w:val="16"/>
            </w:rPr>
            <w:t>10</w:t>
          </w:r>
          <w:r>
            <w:rPr>
              <w:rFonts w:cs="Arial" w:hint="eastAsia"/>
              <w:snapToGrid/>
              <w:sz w:val="16"/>
              <w:szCs w:val="16"/>
            </w:rPr>
            <w:fldChar w:fldCharType="end"/>
          </w:r>
        </w:p>
      </w:tc>
      <w:tc>
        <w:tcPr>
          <w:tcW w:w="6237" w:type="dxa"/>
          <w:tcBorders>
            <w:top w:val="single" w:sz="12" w:space="0" w:color="auto"/>
          </w:tcBorders>
        </w:tcPr>
        <w:p w:rsidR="00222992" w:rsidRPr="0075392C" w:rsidRDefault="00222992" w:rsidP="002664B2">
          <w:pPr>
            <w:pStyle w:val="Footer"/>
            <w:rPr>
              <w:rFonts w:cs="Arial"/>
            </w:rPr>
          </w:pPr>
          <w:r>
            <w:rPr>
              <w:rFonts w:hint="eastAsia"/>
              <w:i/>
              <w:iCs/>
              <w:snapToGrid/>
              <w:sz w:val="16"/>
              <w:szCs w:val="16"/>
            </w:rPr>
            <w:t>在离线应用中采用</w:t>
          </w:r>
          <w:r>
            <w:rPr>
              <w:rFonts w:hint="eastAsia"/>
              <w:i/>
              <w:iCs/>
              <w:snapToGrid/>
              <w:sz w:val="16"/>
              <w:szCs w:val="16"/>
            </w:rPr>
            <w:t>UCC28056</w:t>
          </w:r>
          <w:r>
            <w:rPr>
              <w:rFonts w:hint="eastAsia"/>
              <w:i/>
              <w:iCs/>
              <w:snapToGrid/>
              <w:sz w:val="16"/>
              <w:szCs w:val="16"/>
            </w:rPr>
            <w:t>来优化效率和待机功耗</w:t>
          </w:r>
        </w:p>
      </w:tc>
      <w:tc>
        <w:tcPr>
          <w:tcW w:w="2693" w:type="dxa"/>
          <w:tcBorders>
            <w:top w:val="single" w:sz="12" w:space="0" w:color="auto"/>
          </w:tcBorders>
        </w:tcPr>
        <w:p w:rsidR="00222992" w:rsidRPr="0075392C" w:rsidRDefault="00222992" w:rsidP="002664B2">
          <w:pPr>
            <w:pStyle w:val="Footer"/>
            <w:jc w:val="right"/>
            <w:rPr>
              <w:rFonts w:cs="Arial"/>
            </w:rPr>
          </w:pPr>
          <w:r>
            <w:rPr>
              <w:rFonts w:hint="eastAsia"/>
              <w:snapToGrid/>
              <w:sz w:val="16"/>
              <w:szCs w:val="16"/>
            </w:rPr>
            <w:t>SLUA865</w:t>
          </w:r>
          <w:r>
            <w:rPr>
              <w:rFonts w:hint="eastAsia"/>
              <w:snapToGrid/>
              <w:sz w:val="16"/>
              <w:szCs w:val="16"/>
            </w:rPr>
            <w:t>–</w:t>
          </w:r>
          <w:r>
            <w:rPr>
              <w:rFonts w:hint="eastAsia"/>
              <w:snapToGrid/>
              <w:sz w:val="16"/>
              <w:szCs w:val="16"/>
            </w:rPr>
            <w:t>2018</w:t>
          </w:r>
          <w:r>
            <w:rPr>
              <w:rFonts w:hint="eastAsia"/>
              <w:snapToGrid/>
              <w:sz w:val="16"/>
              <w:szCs w:val="16"/>
            </w:rPr>
            <w:t>年</w:t>
          </w:r>
          <w:r>
            <w:rPr>
              <w:rFonts w:hint="eastAsia"/>
              <w:snapToGrid/>
              <w:sz w:val="16"/>
              <w:szCs w:val="16"/>
            </w:rPr>
            <w:t>2</w:t>
          </w:r>
          <w:r>
            <w:rPr>
              <w:rFonts w:hint="eastAsia"/>
              <w:snapToGrid/>
              <w:sz w:val="16"/>
              <w:szCs w:val="16"/>
            </w:rPr>
            <w:t>月</w:t>
          </w:r>
        </w:p>
      </w:tc>
    </w:tr>
    <w:tr w:rsidR="00222992" w:rsidRPr="0075392C" w:rsidTr="002664B2">
      <w:tc>
        <w:tcPr>
          <w:tcW w:w="709" w:type="dxa"/>
        </w:tcPr>
        <w:p w:rsidR="00222992" w:rsidRPr="0075392C" w:rsidRDefault="00222992" w:rsidP="002664B2">
          <w:pPr>
            <w:pStyle w:val="Footer"/>
            <w:rPr>
              <w:rFonts w:cs="Arial"/>
              <w:i/>
              <w:iCs/>
              <w:snapToGrid/>
              <w:color w:val="0000FF"/>
              <w:sz w:val="16"/>
              <w:szCs w:val="16"/>
            </w:rPr>
          </w:pPr>
        </w:p>
      </w:tc>
      <w:tc>
        <w:tcPr>
          <w:tcW w:w="6237" w:type="dxa"/>
        </w:tcPr>
        <w:p w:rsidR="00222992" w:rsidRPr="0075392C" w:rsidRDefault="00222992" w:rsidP="002664B2">
          <w:pPr>
            <w:pStyle w:val="Footer"/>
            <w:rPr>
              <w:rFonts w:cs="Arial"/>
            </w:rPr>
          </w:pPr>
        </w:p>
      </w:tc>
      <w:tc>
        <w:tcPr>
          <w:tcW w:w="2693" w:type="dxa"/>
        </w:tcPr>
        <w:p w:rsidR="00222992" w:rsidRPr="00CC3496" w:rsidRDefault="00D02524" w:rsidP="00CC3496">
          <w:pPr>
            <w:pStyle w:val="Footer"/>
            <w:jc w:val="right"/>
            <w:rPr>
              <w:rStyle w:val="Hyperlink"/>
              <w:i/>
              <w:iCs/>
              <w:snapToGrid/>
              <w:color w:val="0000FF"/>
              <w:sz w:val="16"/>
              <w:szCs w:val="16"/>
              <w:u w:val="none"/>
            </w:rPr>
          </w:pPr>
          <w:hyperlink r:id="rId1" w:history="1">
            <w:r w:rsidR="00222992" w:rsidRPr="00CC3496">
              <w:rPr>
                <w:rStyle w:val="Hyperlink"/>
                <w:rFonts w:hint="eastAsia"/>
                <w:i/>
                <w:iCs/>
                <w:snapToGrid/>
                <w:color w:val="0000FF"/>
                <w:sz w:val="16"/>
                <w:szCs w:val="16"/>
                <w:u w:val="none"/>
              </w:rPr>
              <w:t>提交文档反馈</w:t>
            </w:r>
          </w:hyperlink>
        </w:p>
      </w:tc>
    </w:tr>
  </w:tbl>
  <w:p w:rsidR="00222992" w:rsidRDefault="00222992" w:rsidP="002664B2">
    <w:pPr>
      <w:pStyle w:val="Footer"/>
      <w:jc w:val="center"/>
    </w:pPr>
    <w:r>
      <w:rPr>
        <w:rFonts w:hint="eastAsia"/>
        <w:snapToGrid/>
        <w:sz w:val="14"/>
        <w:szCs w:val="14"/>
      </w:rPr>
      <w:t xml:space="preserve">© 2018 Texas Instruments Incorporated </w:t>
    </w:r>
    <w:r>
      <w:rPr>
        <w:rFonts w:hint="eastAsia"/>
        <w:snapToGrid/>
        <w:sz w:val="14"/>
        <w:szCs w:val="14"/>
      </w:rPr>
      <w:t>版权所有</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92" w:rsidRDefault="00222992">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92" w:rsidRPr="0075392C" w:rsidRDefault="00222992" w:rsidP="0075392C">
    <w:pPr>
      <w:pStyle w:val="Foote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2"/>
      <w:gridCol w:w="5719"/>
      <w:gridCol w:w="707"/>
    </w:tblGrid>
    <w:tr w:rsidR="00222992" w:rsidRPr="0075392C" w:rsidTr="0075392C">
      <w:tc>
        <w:tcPr>
          <w:tcW w:w="3212" w:type="dxa"/>
          <w:tcBorders>
            <w:top w:val="single" w:sz="12" w:space="0" w:color="auto"/>
          </w:tcBorders>
        </w:tcPr>
        <w:p w:rsidR="00222992" w:rsidRPr="0075392C" w:rsidRDefault="00222992" w:rsidP="0075392C">
          <w:pPr>
            <w:pStyle w:val="Footer"/>
            <w:rPr>
              <w:rFonts w:cs="Arial"/>
            </w:rPr>
          </w:pPr>
          <w:bookmarkStart w:id="6" w:name="_Hlk6091888"/>
          <w:r>
            <w:rPr>
              <w:rFonts w:hint="eastAsia"/>
              <w:snapToGrid/>
              <w:sz w:val="16"/>
              <w:szCs w:val="16"/>
            </w:rPr>
            <w:t>SLUA865</w:t>
          </w:r>
          <w:r>
            <w:rPr>
              <w:rFonts w:hint="eastAsia"/>
              <w:snapToGrid/>
              <w:sz w:val="16"/>
              <w:szCs w:val="16"/>
            </w:rPr>
            <w:t>–</w:t>
          </w:r>
          <w:r>
            <w:rPr>
              <w:rFonts w:hint="eastAsia"/>
              <w:snapToGrid/>
              <w:sz w:val="16"/>
              <w:szCs w:val="16"/>
            </w:rPr>
            <w:t>2018</w:t>
          </w:r>
          <w:r>
            <w:rPr>
              <w:rFonts w:hint="eastAsia"/>
              <w:snapToGrid/>
              <w:sz w:val="16"/>
              <w:szCs w:val="16"/>
            </w:rPr>
            <w:t>年</w:t>
          </w:r>
          <w:r>
            <w:rPr>
              <w:rFonts w:hint="eastAsia"/>
              <w:snapToGrid/>
              <w:sz w:val="16"/>
              <w:szCs w:val="16"/>
            </w:rPr>
            <w:t>2</w:t>
          </w:r>
          <w:r>
            <w:rPr>
              <w:rFonts w:hint="eastAsia"/>
              <w:snapToGrid/>
              <w:sz w:val="16"/>
              <w:szCs w:val="16"/>
            </w:rPr>
            <w:t>月</w:t>
          </w:r>
        </w:p>
      </w:tc>
      <w:tc>
        <w:tcPr>
          <w:tcW w:w="5719" w:type="dxa"/>
          <w:tcBorders>
            <w:top w:val="single" w:sz="12" w:space="0" w:color="auto"/>
          </w:tcBorders>
        </w:tcPr>
        <w:p w:rsidR="00222992" w:rsidRPr="0075392C" w:rsidRDefault="00222992" w:rsidP="0075392C">
          <w:pPr>
            <w:pStyle w:val="Footer"/>
            <w:jc w:val="right"/>
            <w:rPr>
              <w:rFonts w:cs="Arial"/>
            </w:rPr>
          </w:pPr>
          <w:r>
            <w:rPr>
              <w:rFonts w:hint="eastAsia"/>
              <w:i/>
              <w:iCs/>
              <w:snapToGrid/>
              <w:sz w:val="16"/>
              <w:szCs w:val="16"/>
            </w:rPr>
            <w:t>在离线应用中采用</w:t>
          </w:r>
          <w:r>
            <w:rPr>
              <w:rFonts w:hint="eastAsia"/>
              <w:i/>
              <w:iCs/>
              <w:snapToGrid/>
              <w:sz w:val="16"/>
              <w:szCs w:val="16"/>
            </w:rPr>
            <w:t>UCC28056</w:t>
          </w:r>
          <w:r>
            <w:rPr>
              <w:rFonts w:hint="eastAsia"/>
              <w:i/>
              <w:iCs/>
              <w:snapToGrid/>
              <w:sz w:val="16"/>
              <w:szCs w:val="16"/>
            </w:rPr>
            <w:t>来优化效率和待机功耗</w:t>
          </w:r>
        </w:p>
      </w:tc>
      <w:tc>
        <w:tcPr>
          <w:tcW w:w="707" w:type="dxa"/>
          <w:tcBorders>
            <w:top w:val="single" w:sz="12" w:space="0" w:color="auto"/>
          </w:tcBorders>
        </w:tcPr>
        <w:p w:rsidR="00222992" w:rsidRPr="0075392C" w:rsidRDefault="00222992" w:rsidP="0075392C">
          <w:pPr>
            <w:pStyle w:val="Footer"/>
            <w:jc w:val="right"/>
            <w:rPr>
              <w:rFonts w:cs="Arial"/>
            </w:rPr>
          </w:pPr>
          <w:r>
            <w:rPr>
              <w:rFonts w:hint="eastAsia"/>
            </w:rPr>
            <w:t>1</w:t>
          </w:r>
        </w:p>
      </w:tc>
    </w:tr>
    <w:tr w:rsidR="00222992" w:rsidRPr="0075392C" w:rsidTr="0075392C">
      <w:tc>
        <w:tcPr>
          <w:tcW w:w="3212" w:type="dxa"/>
        </w:tcPr>
        <w:p w:rsidR="00222992" w:rsidRPr="00CC3496" w:rsidRDefault="00D02524" w:rsidP="0075392C">
          <w:pPr>
            <w:pStyle w:val="Footer"/>
            <w:rPr>
              <w:rFonts w:cs="Arial"/>
              <w:color w:val="0000FF"/>
            </w:rPr>
          </w:pPr>
          <w:hyperlink r:id="rId1" w:history="1">
            <w:r w:rsidR="00222992" w:rsidRPr="00CC3496">
              <w:rPr>
                <w:rStyle w:val="Hyperlink"/>
                <w:rFonts w:hint="eastAsia"/>
                <w:i/>
                <w:iCs/>
                <w:snapToGrid/>
                <w:color w:val="0000FF"/>
                <w:sz w:val="16"/>
                <w:szCs w:val="16"/>
                <w:u w:val="none"/>
              </w:rPr>
              <w:t>提交文档反馈</w:t>
            </w:r>
          </w:hyperlink>
        </w:p>
      </w:tc>
      <w:tc>
        <w:tcPr>
          <w:tcW w:w="5719" w:type="dxa"/>
        </w:tcPr>
        <w:p w:rsidR="00222992" w:rsidRPr="0075392C" w:rsidRDefault="00222992" w:rsidP="0075392C">
          <w:pPr>
            <w:pStyle w:val="Footer"/>
            <w:jc w:val="right"/>
            <w:rPr>
              <w:rFonts w:cs="Arial"/>
            </w:rPr>
          </w:pPr>
        </w:p>
      </w:tc>
      <w:tc>
        <w:tcPr>
          <w:tcW w:w="707" w:type="dxa"/>
        </w:tcPr>
        <w:p w:rsidR="00222992" w:rsidRPr="0075392C" w:rsidRDefault="00222992" w:rsidP="0075392C">
          <w:pPr>
            <w:pStyle w:val="Footer"/>
            <w:rPr>
              <w:rFonts w:cs="Arial"/>
            </w:rPr>
          </w:pPr>
        </w:p>
      </w:tc>
    </w:tr>
  </w:tbl>
  <w:bookmarkEnd w:id="6"/>
  <w:p w:rsidR="00222992" w:rsidRPr="0075392C" w:rsidRDefault="00222992" w:rsidP="0075392C">
    <w:pPr>
      <w:pStyle w:val="Footer"/>
      <w:jc w:val="center"/>
      <w:rPr>
        <w:rFonts w:cs="Arial"/>
      </w:rPr>
    </w:pPr>
    <w:r>
      <w:rPr>
        <w:rFonts w:hint="eastAsia"/>
        <w:snapToGrid/>
        <w:sz w:val="14"/>
        <w:szCs w:val="14"/>
      </w:rPr>
      <w:t xml:space="preserve">© 2018 Texas Instruments Incorporated </w:t>
    </w:r>
    <w:r>
      <w:rPr>
        <w:rFonts w:hint="eastAsia"/>
        <w:snapToGrid/>
        <w:sz w:val="14"/>
        <w:szCs w:val="14"/>
      </w:rPr>
      <w:t>版权所有</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2B" w:rsidRPr="0075392C" w:rsidRDefault="00131F2B" w:rsidP="00352E0E">
    <w:pPr>
      <w:pStyle w:val="Foote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1"/>
      <w:gridCol w:w="5791"/>
      <w:gridCol w:w="636"/>
    </w:tblGrid>
    <w:tr w:rsidR="00131F2B" w:rsidRPr="0075392C" w:rsidTr="00352E0E">
      <w:tc>
        <w:tcPr>
          <w:tcW w:w="1666" w:type="pct"/>
          <w:tcBorders>
            <w:top w:val="single" w:sz="12" w:space="0" w:color="auto"/>
          </w:tcBorders>
        </w:tcPr>
        <w:p w:rsidR="00131F2B" w:rsidRPr="0075392C" w:rsidRDefault="00131F2B" w:rsidP="00352E0E">
          <w:pPr>
            <w:pStyle w:val="Footer"/>
            <w:rPr>
              <w:rFonts w:cs="Arial"/>
            </w:rPr>
          </w:pPr>
          <w:r>
            <w:rPr>
              <w:rFonts w:hint="eastAsia"/>
              <w:snapToGrid/>
              <w:sz w:val="16"/>
              <w:szCs w:val="16"/>
            </w:rPr>
            <w:t>SLUA865</w:t>
          </w:r>
          <w:r>
            <w:rPr>
              <w:rFonts w:hint="eastAsia"/>
              <w:snapToGrid/>
              <w:sz w:val="16"/>
              <w:szCs w:val="16"/>
            </w:rPr>
            <w:t>–</w:t>
          </w:r>
          <w:r>
            <w:rPr>
              <w:rFonts w:hint="eastAsia"/>
              <w:snapToGrid/>
              <w:sz w:val="16"/>
              <w:szCs w:val="16"/>
            </w:rPr>
            <w:t>2018</w:t>
          </w:r>
          <w:r>
            <w:rPr>
              <w:rFonts w:hint="eastAsia"/>
              <w:snapToGrid/>
              <w:sz w:val="16"/>
              <w:szCs w:val="16"/>
            </w:rPr>
            <w:t>年</w:t>
          </w:r>
          <w:r>
            <w:rPr>
              <w:rFonts w:hint="eastAsia"/>
              <w:snapToGrid/>
              <w:sz w:val="16"/>
              <w:szCs w:val="16"/>
            </w:rPr>
            <w:t>2</w:t>
          </w:r>
          <w:r>
            <w:rPr>
              <w:rFonts w:hint="eastAsia"/>
              <w:snapToGrid/>
              <w:sz w:val="16"/>
              <w:szCs w:val="16"/>
            </w:rPr>
            <w:t>月</w:t>
          </w:r>
        </w:p>
      </w:tc>
      <w:tc>
        <w:tcPr>
          <w:tcW w:w="3004" w:type="pct"/>
          <w:tcBorders>
            <w:top w:val="single" w:sz="12" w:space="0" w:color="auto"/>
          </w:tcBorders>
        </w:tcPr>
        <w:p w:rsidR="00131F2B" w:rsidRPr="0075392C" w:rsidRDefault="00131F2B" w:rsidP="00352E0E">
          <w:pPr>
            <w:pStyle w:val="Footer"/>
            <w:jc w:val="right"/>
            <w:rPr>
              <w:rFonts w:cs="Arial"/>
            </w:rPr>
          </w:pPr>
          <w:r>
            <w:rPr>
              <w:rFonts w:hint="eastAsia"/>
              <w:i/>
              <w:iCs/>
              <w:snapToGrid/>
              <w:sz w:val="16"/>
              <w:szCs w:val="16"/>
            </w:rPr>
            <w:t>在离线应用中采用</w:t>
          </w:r>
          <w:r>
            <w:rPr>
              <w:rFonts w:hint="eastAsia"/>
              <w:i/>
              <w:iCs/>
              <w:snapToGrid/>
              <w:sz w:val="16"/>
              <w:szCs w:val="16"/>
            </w:rPr>
            <w:t>UCC28056</w:t>
          </w:r>
          <w:r>
            <w:rPr>
              <w:rFonts w:hint="eastAsia"/>
              <w:i/>
              <w:iCs/>
              <w:snapToGrid/>
              <w:sz w:val="16"/>
              <w:szCs w:val="16"/>
            </w:rPr>
            <w:t>来优化效率和待机功耗</w:t>
          </w:r>
        </w:p>
      </w:tc>
      <w:tc>
        <w:tcPr>
          <w:tcW w:w="330" w:type="pct"/>
          <w:tcBorders>
            <w:top w:val="single" w:sz="12" w:space="0" w:color="auto"/>
          </w:tcBorders>
        </w:tcPr>
        <w:p w:rsidR="00131F2B" w:rsidRPr="0075392C" w:rsidRDefault="00131F2B" w:rsidP="00352E0E">
          <w:pPr>
            <w:pStyle w:val="Footer"/>
            <w:jc w:val="right"/>
            <w:rPr>
              <w:rFonts w:cs="Arial"/>
            </w:rPr>
          </w:pPr>
          <w:r>
            <w:rPr>
              <w:rFonts w:cs="Arial" w:hint="eastAsia"/>
              <w:snapToGrid/>
              <w:sz w:val="16"/>
              <w:szCs w:val="16"/>
            </w:rPr>
            <w:fldChar w:fldCharType="begin"/>
          </w:r>
          <w:r>
            <w:rPr>
              <w:rFonts w:cs="Arial" w:hint="eastAsia"/>
              <w:snapToGrid/>
              <w:sz w:val="16"/>
              <w:szCs w:val="16"/>
            </w:rPr>
            <w:instrText xml:space="preserve"> page </w:instrText>
          </w:r>
          <w:r>
            <w:rPr>
              <w:rFonts w:cs="Arial" w:hint="eastAsia"/>
              <w:snapToGrid/>
              <w:sz w:val="16"/>
              <w:szCs w:val="16"/>
            </w:rPr>
            <w:fldChar w:fldCharType="separate"/>
          </w:r>
          <w:r w:rsidR="00CC4EE8">
            <w:rPr>
              <w:rFonts w:cs="Arial"/>
              <w:noProof/>
              <w:snapToGrid/>
              <w:sz w:val="16"/>
              <w:szCs w:val="16"/>
            </w:rPr>
            <w:t>11</w:t>
          </w:r>
          <w:r>
            <w:rPr>
              <w:rFonts w:cs="Arial" w:hint="eastAsia"/>
              <w:snapToGrid/>
              <w:sz w:val="16"/>
              <w:szCs w:val="16"/>
            </w:rPr>
            <w:fldChar w:fldCharType="end"/>
          </w:r>
        </w:p>
      </w:tc>
    </w:tr>
    <w:tr w:rsidR="00131F2B" w:rsidRPr="0075392C" w:rsidTr="00352E0E">
      <w:tc>
        <w:tcPr>
          <w:tcW w:w="1666" w:type="pct"/>
        </w:tcPr>
        <w:p w:rsidR="00131F2B" w:rsidRPr="0075392C" w:rsidRDefault="00D02524" w:rsidP="00352E0E">
          <w:pPr>
            <w:pStyle w:val="Footer"/>
            <w:rPr>
              <w:rFonts w:cs="Arial"/>
            </w:rPr>
          </w:pPr>
          <w:hyperlink r:id="rId1" w:history="1">
            <w:r w:rsidR="00CC3496" w:rsidRPr="00CC3496">
              <w:rPr>
                <w:rStyle w:val="Hyperlink"/>
                <w:rFonts w:hint="eastAsia"/>
                <w:i/>
                <w:iCs/>
                <w:snapToGrid/>
                <w:color w:val="0000FF"/>
                <w:sz w:val="16"/>
                <w:szCs w:val="16"/>
                <w:u w:val="none"/>
              </w:rPr>
              <w:t>提交文档反馈</w:t>
            </w:r>
          </w:hyperlink>
        </w:p>
      </w:tc>
      <w:tc>
        <w:tcPr>
          <w:tcW w:w="3004" w:type="pct"/>
        </w:tcPr>
        <w:p w:rsidR="00131F2B" w:rsidRPr="0075392C" w:rsidRDefault="00131F2B" w:rsidP="00352E0E">
          <w:pPr>
            <w:pStyle w:val="Footer"/>
            <w:jc w:val="right"/>
            <w:rPr>
              <w:rFonts w:cs="Arial"/>
            </w:rPr>
          </w:pPr>
        </w:p>
      </w:tc>
      <w:tc>
        <w:tcPr>
          <w:tcW w:w="330" w:type="pct"/>
        </w:tcPr>
        <w:p w:rsidR="00131F2B" w:rsidRPr="0075392C" w:rsidRDefault="00131F2B" w:rsidP="00352E0E">
          <w:pPr>
            <w:pStyle w:val="Footer"/>
            <w:rPr>
              <w:rFonts w:cs="Arial"/>
            </w:rPr>
          </w:pPr>
        </w:p>
      </w:tc>
    </w:tr>
  </w:tbl>
  <w:p w:rsidR="00131F2B" w:rsidRPr="00352E0E" w:rsidRDefault="00131F2B" w:rsidP="00352E0E">
    <w:pPr>
      <w:pStyle w:val="Footer"/>
      <w:jc w:val="center"/>
      <w:rPr>
        <w:rFonts w:cs="Arial"/>
      </w:rPr>
    </w:pPr>
    <w:r>
      <w:rPr>
        <w:rFonts w:hint="eastAsia"/>
        <w:snapToGrid/>
        <w:sz w:val="14"/>
        <w:szCs w:val="14"/>
      </w:rPr>
      <w:t xml:space="preserve">© 2018 Texas Instruments Incorporated </w:t>
    </w:r>
    <w:r>
      <w:rPr>
        <w:rFonts w:hint="eastAsia"/>
        <w:snapToGrid/>
        <w:sz w:val="14"/>
        <w:szCs w:val="14"/>
      </w:rPr>
      <w:t>版权所有</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92" w:rsidRPr="00222992" w:rsidRDefault="00222992" w:rsidP="00222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24" w:rsidRDefault="00D02524" w:rsidP="00BC050C">
      <w:pPr>
        <w:spacing w:after="120"/>
      </w:pPr>
      <w:r>
        <w:separator/>
      </w:r>
    </w:p>
  </w:footnote>
  <w:footnote w:type="continuationSeparator" w:id="0">
    <w:p w:rsidR="00D02524" w:rsidRDefault="00D02524" w:rsidP="00BC050C">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92" w:rsidRPr="00EE5808" w:rsidRDefault="00222992" w:rsidP="00F60B7B">
    <w:pPr>
      <w:pStyle w:val="Header"/>
      <w:spacing w:afterLines="100" w:after="240"/>
      <w:jc w:val="right"/>
    </w:pPr>
    <w:r w:rsidRPr="00EE5808">
      <w:rPr>
        <w:rFonts w:hint="eastAsia"/>
        <w:noProof/>
        <w:snapToGrid/>
      </w:rPr>
      <w:drawing>
        <wp:inline distT="0" distB="0" distL="0" distR="0" wp14:anchorId="0B109F49" wp14:editId="17BB5EFB">
          <wp:extent cx="1080000" cy="262059"/>
          <wp:effectExtent l="0" t="0" r="6350" b="5080"/>
          <wp:docPr id="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80000" cy="262059"/>
                  </a:xfrm>
                  <a:prstGeom prst="rect">
                    <a:avLst/>
                  </a:prstGeom>
                </pic:spPr>
              </pic:pic>
            </a:graphicData>
          </a:graphic>
        </wp:inline>
      </w:drawing>
    </w:r>
  </w:p>
  <w:p w:rsidR="00222992" w:rsidRPr="00B86706" w:rsidRDefault="00EE5808" w:rsidP="00C25A72">
    <w:pPr>
      <w:pStyle w:val="Header"/>
      <w:pBdr>
        <w:bottom w:val="single" w:sz="12" w:space="1" w:color="auto"/>
      </w:pBdr>
      <w:tabs>
        <w:tab w:val="clear" w:pos="4153"/>
        <w:tab w:val="clear" w:pos="8306"/>
        <w:tab w:val="right" w:pos="9638"/>
      </w:tabs>
      <w:spacing w:afterLines="50" w:after="120"/>
    </w:pPr>
    <w:r w:rsidRPr="00EE5808">
      <w:rPr>
        <w:rFonts w:hint="eastAsia"/>
        <w:iCs/>
        <w:snapToGrid/>
      </w:rPr>
      <w:t>在离线应用中采用</w:t>
    </w:r>
    <w:r w:rsidRPr="00EE5808">
      <w:rPr>
        <w:rFonts w:hint="eastAsia"/>
        <w:iCs/>
        <w:snapToGrid/>
      </w:rPr>
      <w:t>UCC28056</w:t>
    </w:r>
    <w:r w:rsidRPr="00EE5808">
      <w:rPr>
        <w:rFonts w:hint="eastAsia"/>
        <w:iCs/>
        <w:snapToGrid/>
      </w:rPr>
      <w:t>来优化效率和待机功耗</w:t>
    </w:r>
    <w:r w:rsidR="00222992" w:rsidRPr="00B86706">
      <w:rPr>
        <w:rFonts w:hint="eastAsia"/>
        <w:i/>
        <w:iCs/>
        <w:snapToGrid/>
      </w:rPr>
      <w:tab/>
    </w:r>
    <w:r w:rsidR="00222992" w:rsidRPr="00B86706">
      <w:rPr>
        <w:rFonts w:hint="eastAsia"/>
        <w:snapToGrid/>
        <w:sz w:val="16"/>
        <w:szCs w:val="16"/>
      </w:rPr>
      <w:t>www.ti.com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92" w:rsidRPr="00FF5BEF" w:rsidRDefault="00222992" w:rsidP="00FF5BEF">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222992" w:rsidRPr="00EE5808" w:rsidTr="0075392C">
      <w:tc>
        <w:tcPr>
          <w:tcW w:w="4814" w:type="dxa"/>
        </w:tcPr>
        <w:p w:rsidR="00222992" w:rsidRPr="00EE5808" w:rsidRDefault="00222992" w:rsidP="0075392C">
          <w:r w:rsidRPr="00EE5808">
            <w:rPr>
              <w:rFonts w:hint="eastAsia"/>
              <w:noProof/>
              <w:snapToGrid/>
            </w:rPr>
            <w:drawing>
              <wp:inline distT="0" distB="0" distL="0" distR="0" wp14:anchorId="6787177A" wp14:editId="449CA459">
                <wp:extent cx="1775172" cy="468000"/>
                <wp:effectExtent l="0" t="0" r="0" b="8255"/>
                <wp:docPr id="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5172" cy="468000"/>
                        </a:xfrm>
                        <a:prstGeom prst="rect">
                          <a:avLst/>
                        </a:prstGeom>
                      </pic:spPr>
                    </pic:pic>
                  </a:graphicData>
                </a:graphic>
              </wp:inline>
            </w:drawing>
          </w:r>
        </w:p>
      </w:tc>
      <w:tc>
        <w:tcPr>
          <w:tcW w:w="4814" w:type="dxa"/>
        </w:tcPr>
        <w:p w:rsidR="00DF0535" w:rsidRPr="00EE5808" w:rsidRDefault="00DF0535" w:rsidP="00EE5808">
          <w:pPr>
            <w:autoSpaceDE w:val="0"/>
            <w:autoSpaceDN w:val="0"/>
            <w:adjustRightInd w:val="0"/>
            <w:snapToGrid/>
            <w:ind w:right="500"/>
            <w:rPr>
              <w:rFonts w:hint="eastAsia"/>
            </w:rPr>
          </w:pPr>
        </w:p>
        <w:p w:rsidR="00222992" w:rsidRPr="00EE5808" w:rsidRDefault="00222992" w:rsidP="0075392C">
          <w:pPr>
            <w:autoSpaceDE w:val="0"/>
            <w:autoSpaceDN w:val="0"/>
            <w:adjustRightInd w:val="0"/>
            <w:snapToGrid/>
            <w:jc w:val="right"/>
            <w:rPr>
              <w:rFonts w:cs="Arial"/>
              <w:iCs/>
              <w:snapToGrid/>
              <w:sz w:val="28"/>
              <w:szCs w:val="28"/>
            </w:rPr>
          </w:pPr>
          <w:r w:rsidRPr="00EE5808">
            <w:rPr>
              <w:rFonts w:hint="eastAsia"/>
              <w:iCs/>
              <w:snapToGrid/>
              <w:sz w:val="28"/>
              <w:szCs w:val="28"/>
            </w:rPr>
            <w:t>应用报告</w:t>
          </w:r>
        </w:p>
        <w:p w:rsidR="00222992" w:rsidRPr="00EE5808" w:rsidRDefault="00222992" w:rsidP="0075392C">
          <w:pPr>
            <w:jc w:val="right"/>
          </w:pPr>
          <w:r w:rsidRPr="00EE5808">
            <w:rPr>
              <w:rFonts w:hint="eastAsia"/>
              <w:iCs/>
              <w:snapToGrid/>
              <w:sz w:val="18"/>
              <w:szCs w:val="18"/>
            </w:rPr>
            <w:t>SLUA865</w:t>
          </w:r>
          <w:r w:rsidRPr="00EE5808">
            <w:rPr>
              <w:rFonts w:hint="eastAsia"/>
              <w:iCs/>
              <w:snapToGrid/>
              <w:sz w:val="18"/>
              <w:szCs w:val="18"/>
            </w:rPr>
            <w:t>–</w:t>
          </w:r>
          <w:r w:rsidRPr="00EE5808">
            <w:rPr>
              <w:rFonts w:hint="eastAsia"/>
              <w:iCs/>
              <w:snapToGrid/>
              <w:sz w:val="18"/>
              <w:szCs w:val="18"/>
            </w:rPr>
            <w:t>2018</w:t>
          </w:r>
          <w:r w:rsidRPr="00EE5808">
            <w:rPr>
              <w:rFonts w:hint="eastAsia"/>
              <w:iCs/>
              <w:snapToGrid/>
              <w:sz w:val="18"/>
              <w:szCs w:val="18"/>
            </w:rPr>
            <w:t>年</w:t>
          </w:r>
          <w:r w:rsidRPr="00EE5808">
            <w:rPr>
              <w:rFonts w:hint="eastAsia"/>
              <w:iCs/>
              <w:snapToGrid/>
              <w:sz w:val="18"/>
              <w:szCs w:val="18"/>
            </w:rPr>
            <w:t>2</w:t>
          </w:r>
          <w:r w:rsidRPr="00EE5808">
            <w:rPr>
              <w:rFonts w:hint="eastAsia"/>
              <w:iCs/>
              <w:snapToGrid/>
              <w:sz w:val="18"/>
              <w:szCs w:val="18"/>
            </w:rPr>
            <w:t>月</w:t>
          </w:r>
        </w:p>
      </w:tc>
    </w:tr>
  </w:tbl>
  <w:p w:rsidR="00DF0535" w:rsidRPr="00EE5808" w:rsidRDefault="00DF0535" w:rsidP="00EE5808">
    <w:pPr>
      <w:autoSpaceDE w:val="0"/>
      <w:autoSpaceDN w:val="0"/>
      <w:adjustRightInd w:val="0"/>
      <w:snapToGrid/>
      <w:spacing w:beforeLines="50" w:before="120"/>
      <w:ind w:right="120"/>
      <w:jc w:val="right"/>
      <w:rPr>
        <w:sz w:val="24"/>
      </w:rPr>
    </w:pPr>
  </w:p>
  <w:p w:rsidR="00222992" w:rsidRPr="00EE5808" w:rsidRDefault="00222992" w:rsidP="0075392C">
    <w:pPr>
      <w:autoSpaceDE w:val="0"/>
      <w:autoSpaceDN w:val="0"/>
      <w:adjustRightInd w:val="0"/>
      <w:snapToGrid/>
      <w:spacing w:beforeLines="50" w:before="120"/>
      <w:jc w:val="right"/>
      <w:rPr>
        <w:rFonts w:cs="Arial"/>
        <w:b/>
        <w:bCs/>
        <w:iCs/>
        <w:snapToGrid/>
        <w:sz w:val="36"/>
        <w:szCs w:val="36"/>
      </w:rPr>
    </w:pPr>
    <w:r w:rsidRPr="00EE5808">
      <w:rPr>
        <w:rFonts w:hint="eastAsia"/>
        <w:b/>
        <w:bCs/>
        <w:iCs/>
        <w:snapToGrid/>
        <w:sz w:val="36"/>
        <w:szCs w:val="36"/>
      </w:rPr>
      <w:t>在离线应用中采用</w:t>
    </w:r>
    <w:r w:rsidRPr="00EE5808">
      <w:rPr>
        <w:rFonts w:hint="eastAsia"/>
        <w:b/>
        <w:bCs/>
        <w:iCs/>
        <w:snapToGrid/>
        <w:sz w:val="36"/>
        <w:szCs w:val="36"/>
      </w:rPr>
      <w:t>UCC28056</w:t>
    </w:r>
    <w:r w:rsidRPr="00EE5808">
      <w:rPr>
        <w:rFonts w:hint="eastAsia"/>
        <w:b/>
        <w:bCs/>
        <w:iCs/>
        <w:snapToGrid/>
        <w:sz w:val="36"/>
        <w:szCs w:val="36"/>
      </w:rPr>
      <w:t>来优化效率和待机功耗</w:t>
    </w:r>
  </w:p>
  <w:p w:rsidR="00222992" w:rsidRPr="0075392C" w:rsidRDefault="00222992" w:rsidP="0075392C">
    <w:r>
      <w:rPr>
        <w:rFonts w:hint="eastAsia"/>
        <w:noProof/>
        <w:snapToGrid/>
      </w:rPr>
      <w:drawing>
        <wp:inline distT="0" distB="0" distL="0" distR="0" wp14:anchorId="69AB47A1" wp14:editId="6AE7E492">
          <wp:extent cx="6185303" cy="231676"/>
          <wp:effectExtent l="0" t="0" r="0" b="0"/>
          <wp:docPr id="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345783" cy="2376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92" w:rsidRDefault="00222992" w:rsidP="00F60B7B">
    <w:pPr>
      <w:pStyle w:val="Header"/>
      <w:spacing w:afterLines="100" w:after="240"/>
      <w:jc w:val="right"/>
    </w:pPr>
    <w:r>
      <w:rPr>
        <w:rFonts w:hint="eastAsia"/>
        <w:noProof/>
        <w:snapToGrid/>
      </w:rPr>
      <w:drawing>
        <wp:inline distT="0" distB="0" distL="0" distR="0" wp14:anchorId="5212899D" wp14:editId="2C363AB5">
          <wp:extent cx="1080000" cy="262059"/>
          <wp:effectExtent l="0" t="0" r="6350" b="508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80000" cy="262059"/>
                  </a:xfrm>
                  <a:prstGeom prst="rect">
                    <a:avLst/>
                  </a:prstGeom>
                </pic:spPr>
              </pic:pic>
            </a:graphicData>
          </a:graphic>
        </wp:inline>
      </w:drawing>
    </w:r>
  </w:p>
  <w:p w:rsidR="00222992" w:rsidRDefault="00222992" w:rsidP="00C25A72">
    <w:pPr>
      <w:pStyle w:val="Header"/>
      <w:pBdr>
        <w:bottom w:val="single" w:sz="12" w:space="1" w:color="auto"/>
      </w:pBdr>
      <w:tabs>
        <w:tab w:val="clear" w:pos="4153"/>
        <w:tab w:val="clear" w:pos="8306"/>
        <w:tab w:val="right" w:pos="9638"/>
      </w:tabs>
      <w:spacing w:afterLines="50" w:after="120"/>
    </w:pPr>
    <w:r w:rsidRPr="00F60B7B">
      <w:rPr>
        <w:rFonts w:cs="Arial" w:hint="eastAsia"/>
        <w:b/>
        <w:i/>
        <w:iCs/>
        <w:snapToGrid/>
      </w:rPr>
      <w:fldChar w:fldCharType="begin"/>
    </w:r>
    <w:r w:rsidRPr="00F60B7B">
      <w:rPr>
        <w:rFonts w:cs="Arial" w:hint="eastAsia"/>
        <w:b/>
        <w:i/>
        <w:iCs/>
        <w:snapToGrid/>
      </w:rPr>
      <w:instrText xml:space="preserve"> STYLEREF  "</w:instrText>
    </w:r>
    <w:r w:rsidRPr="00F60B7B">
      <w:rPr>
        <w:rFonts w:cs="Arial" w:hint="eastAsia"/>
        <w:b/>
        <w:i/>
        <w:iCs/>
        <w:snapToGrid/>
      </w:rPr>
      <w:instrText>标题</w:instrText>
    </w:r>
    <w:r w:rsidRPr="00F60B7B">
      <w:rPr>
        <w:rFonts w:cs="Arial" w:hint="eastAsia"/>
        <w:b/>
        <w:i/>
        <w:iCs/>
        <w:snapToGrid/>
      </w:rPr>
      <w:instrText xml:space="preserve"> 1"  \* MERGEFORMAT </w:instrText>
    </w:r>
    <w:r w:rsidRPr="00F60B7B">
      <w:rPr>
        <w:rFonts w:cs="Arial" w:hint="eastAsia"/>
        <w:b/>
        <w:i/>
        <w:iCs/>
        <w:snapToGrid/>
      </w:rPr>
      <w:fldChar w:fldCharType="separate"/>
    </w:r>
    <w:r w:rsidR="00B86706" w:rsidRPr="00B86706">
      <w:rPr>
        <w:rFonts w:cs="Arial" w:hint="eastAsia"/>
        <w:bCs/>
        <w:i/>
        <w:iCs/>
        <w:noProof/>
        <w:snapToGrid/>
      </w:rPr>
      <w:t>参考文献</w:t>
    </w:r>
    <w:r w:rsidRPr="00F60B7B">
      <w:rPr>
        <w:rFonts w:cs="Arial" w:hint="eastAsia"/>
        <w:b/>
        <w:i/>
        <w:iCs/>
        <w:snapToGrid/>
      </w:rPr>
      <w:fldChar w:fldCharType="end"/>
    </w:r>
    <w:r>
      <w:rPr>
        <w:rFonts w:hint="eastAsia"/>
        <w:i/>
        <w:iCs/>
        <w:snapToGrid/>
      </w:rPr>
      <w:tab/>
    </w:r>
    <w:r>
      <w:rPr>
        <w:rFonts w:hint="eastAsia"/>
        <w:snapToGrid/>
        <w:sz w:val="16"/>
        <w:szCs w:val="16"/>
      </w:rPr>
      <w:t>www.ti.com</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92" w:rsidRPr="00222992" w:rsidRDefault="00222992" w:rsidP="0022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CAA2C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F36A72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3AEDCD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BB6688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40CAF3D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8E8EE7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A784197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66A543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9CE6C7B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1DEE5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AF29ED"/>
    <w:multiLevelType w:val="hybridMultilevel"/>
    <w:tmpl w:val="3B3034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2D4414"/>
    <w:multiLevelType w:val="hybridMultilevel"/>
    <w:tmpl w:val="29FAE370"/>
    <w:lvl w:ilvl="0" w:tplc="3C6ECB0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D21F03"/>
    <w:multiLevelType w:val="hybridMultilevel"/>
    <w:tmpl w:val="E3A0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CCC305B"/>
    <w:multiLevelType w:val="hybridMultilevel"/>
    <w:tmpl w:val="A14C5F6A"/>
    <w:lvl w:ilvl="0" w:tplc="B5F8629E">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1755B44"/>
    <w:multiLevelType w:val="hybridMultilevel"/>
    <w:tmpl w:val="9BEAF8F0"/>
    <w:lvl w:ilvl="0" w:tplc="04090001">
      <w:start w:val="1"/>
      <w:numFmt w:val="bullet"/>
      <w:lvlText w:val=""/>
      <w:lvlJc w:val="left"/>
      <w:pPr>
        <w:ind w:left="420" w:hanging="420"/>
      </w:pPr>
      <w:rPr>
        <w:rFonts w:ascii="Wingdings" w:hAnsi="Wingdings" w:hint="default"/>
      </w:rPr>
    </w:lvl>
    <w:lvl w:ilvl="1" w:tplc="A322E81A">
      <w:numFmt w:val="bullet"/>
      <w:lvlText w:val=""/>
      <w:lvlJc w:val="left"/>
      <w:pPr>
        <w:ind w:left="825" w:hanging="405"/>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1BE5223"/>
    <w:multiLevelType w:val="hybridMultilevel"/>
    <w:tmpl w:val="B1081C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465196"/>
    <w:multiLevelType w:val="hybridMultilevel"/>
    <w:tmpl w:val="27DA64D0"/>
    <w:lvl w:ilvl="0" w:tplc="B7DAABE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5B3288F"/>
    <w:multiLevelType w:val="hybridMultilevel"/>
    <w:tmpl w:val="566601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AFC7EF4"/>
    <w:multiLevelType w:val="multilevel"/>
    <w:tmpl w:val="17D22A1A"/>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992" w:hanging="567"/>
      </w:pPr>
      <w:rPr>
        <w:rFonts w:hint="eastAsia"/>
      </w:rPr>
    </w:lvl>
    <w:lvl w:ilvl="2">
      <w:start w:val="1"/>
      <w:numFmt w:val="decimal"/>
      <w:pStyle w:val="Heading3"/>
      <w:lvlText w:val="%1.%2.%3"/>
      <w:lvlJc w:val="left"/>
      <w:pPr>
        <w:ind w:left="1418" w:hanging="567"/>
      </w:pPr>
      <w:rPr>
        <w:rFonts w:hint="eastAsia"/>
      </w:rPr>
    </w:lvl>
    <w:lvl w:ilvl="3">
      <w:start w:val="1"/>
      <w:numFmt w:val="decimal"/>
      <w:pStyle w:val="Heading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3B10052"/>
    <w:multiLevelType w:val="hybridMultilevel"/>
    <w:tmpl w:val="0706E8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6F5AF1"/>
    <w:multiLevelType w:val="hybridMultilevel"/>
    <w:tmpl w:val="9BCC6112"/>
    <w:lvl w:ilvl="0" w:tplc="45CAD54E">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B73C6"/>
    <w:multiLevelType w:val="hybridMultilevel"/>
    <w:tmpl w:val="12882DB8"/>
    <w:lvl w:ilvl="0" w:tplc="62B4E90C">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390DA9"/>
    <w:multiLevelType w:val="hybridMultilevel"/>
    <w:tmpl w:val="7A6295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653798"/>
    <w:multiLevelType w:val="hybridMultilevel"/>
    <w:tmpl w:val="533EE518"/>
    <w:lvl w:ilvl="0" w:tplc="1278C55E">
      <w:numFmt w:val="bullet"/>
      <w:lvlText w:val=""/>
      <w:lvlJc w:val="left"/>
      <w:pPr>
        <w:ind w:left="405" w:hanging="405"/>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87028"/>
    <w:multiLevelType w:val="hybridMultilevel"/>
    <w:tmpl w:val="FE0A8D96"/>
    <w:lvl w:ilvl="0" w:tplc="B5F8629E">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9472C8"/>
    <w:multiLevelType w:val="hybridMultilevel"/>
    <w:tmpl w:val="5AE6BE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247B5C"/>
    <w:multiLevelType w:val="hybridMultilevel"/>
    <w:tmpl w:val="9612C78A"/>
    <w:lvl w:ilvl="0" w:tplc="C85AA020">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F8573AA"/>
    <w:multiLevelType w:val="hybridMultilevel"/>
    <w:tmpl w:val="AAE8FAF2"/>
    <w:lvl w:ilvl="0" w:tplc="A866BA8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33153B2"/>
    <w:multiLevelType w:val="hybridMultilevel"/>
    <w:tmpl w:val="1F427F2E"/>
    <w:lvl w:ilvl="0" w:tplc="04090001">
      <w:start w:val="1"/>
      <w:numFmt w:val="bullet"/>
      <w:lvlText w:val=""/>
      <w:lvlJc w:val="left"/>
      <w:pPr>
        <w:ind w:left="420" w:hanging="420"/>
      </w:pPr>
      <w:rPr>
        <w:rFonts w:ascii="Wingdings" w:hAnsi="Wingdings" w:hint="default"/>
      </w:rPr>
    </w:lvl>
    <w:lvl w:ilvl="1" w:tplc="9F18C7E4">
      <w:numFmt w:val="bullet"/>
      <w:lvlText w:val=""/>
      <w:lvlJc w:val="left"/>
      <w:pPr>
        <w:ind w:left="870" w:hanging="45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405B3A"/>
    <w:multiLevelType w:val="hybridMultilevel"/>
    <w:tmpl w:val="141A6C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9E02F80"/>
    <w:multiLevelType w:val="hybridMultilevel"/>
    <w:tmpl w:val="FDF4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F22E77"/>
    <w:multiLevelType w:val="hybridMultilevel"/>
    <w:tmpl w:val="9E022F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CF0134"/>
    <w:multiLevelType w:val="hybridMultilevel"/>
    <w:tmpl w:val="3C304DC0"/>
    <w:lvl w:ilvl="0" w:tplc="3ACE6EC0">
      <w:numFmt w:val="bullet"/>
      <w:lvlText w:val=""/>
      <w:lvlJc w:val="left"/>
      <w:pPr>
        <w:ind w:left="405" w:hanging="405"/>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BD7610"/>
    <w:multiLevelType w:val="hybridMultilevel"/>
    <w:tmpl w:val="39CCC466"/>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A47E1B"/>
    <w:multiLevelType w:val="hybridMultilevel"/>
    <w:tmpl w:val="33DA9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31"/>
  </w:num>
  <w:num w:numId="3">
    <w:abstractNumId w:val="21"/>
  </w:num>
  <w:num w:numId="4">
    <w:abstractNumId w:val="29"/>
  </w:num>
  <w:num w:numId="5">
    <w:abstractNumId w:val="25"/>
  </w:num>
  <w:num w:numId="6">
    <w:abstractNumId w:val="27"/>
  </w:num>
  <w:num w:numId="7">
    <w:abstractNumId w:val="34"/>
  </w:num>
  <w:num w:numId="8">
    <w:abstractNumId w:val="26"/>
  </w:num>
  <w:num w:numId="9">
    <w:abstractNumId w:val="33"/>
  </w:num>
  <w:num w:numId="10">
    <w:abstractNumId w:val="17"/>
  </w:num>
  <w:num w:numId="11">
    <w:abstractNumId w:val="14"/>
  </w:num>
  <w:num w:numId="12">
    <w:abstractNumId w:val="23"/>
  </w:num>
  <w:num w:numId="13">
    <w:abstractNumId w:val="15"/>
  </w:num>
  <w:num w:numId="14">
    <w:abstractNumId w:val="20"/>
  </w:num>
  <w:num w:numId="15">
    <w:abstractNumId w:val="12"/>
  </w:num>
  <w:num w:numId="16">
    <w:abstractNumId w:val="11"/>
  </w:num>
  <w:num w:numId="17">
    <w:abstractNumId w:val="30"/>
  </w:num>
  <w:num w:numId="18">
    <w:abstractNumId w:val="13"/>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4"/>
  </w:num>
  <w:num w:numId="30">
    <w:abstractNumId w:val="19"/>
  </w:num>
  <w:num w:numId="31">
    <w:abstractNumId w:val="28"/>
  </w:num>
  <w:num w:numId="32">
    <w:abstractNumId w:val="32"/>
  </w:num>
  <w:num w:numId="33">
    <w:abstractNumId w:val="10"/>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2"/>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A3"/>
    <w:rsid w:val="000232D9"/>
    <w:rsid w:val="00035ABB"/>
    <w:rsid w:val="00041959"/>
    <w:rsid w:val="00043780"/>
    <w:rsid w:val="00043D96"/>
    <w:rsid w:val="00052891"/>
    <w:rsid w:val="00083CF7"/>
    <w:rsid w:val="00083DB3"/>
    <w:rsid w:val="00092BF2"/>
    <w:rsid w:val="000C65AF"/>
    <w:rsid w:val="000D60EB"/>
    <w:rsid w:val="000D7EDD"/>
    <w:rsid w:val="001037FD"/>
    <w:rsid w:val="00130BCC"/>
    <w:rsid w:val="00131F2B"/>
    <w:rsid w:val="0014398D"/>
    <w:rsid w:val="001443BB"/>
    <w:rsid w:val="0015184F"/>
    <w:rsid w:val="00153E17"/>
    <w:rsid w:val="00167DB1"/>
    <w:rsid w:val="001754FB"/>
    <w:rsid w:val="00195506"/>
    <w:rsid w:val="001C5D57"/>
    <w:rsid w:val="001E4B7B"/>
    <w:rsid w:val="001F1CBE"/>
    <w:rsid w:val="001F4AEA"/>
    <w:rsid w:val="0020269D"/>
    <w:rsid w:val="00222992"/>
    <w:rsid w:val="00225E8D"/>
    <w:rsid w:val="00231E20"/>
    <w:rsid w:val="00240EE3"/>
    <w:rsid w:val="00245103"/>
    <w:rsid w:val="00251A0E"/>
    <w:rsid w:val="002664B2"/>
    <w:rsid w:val="002817E3"/>
    <w:rsid w:val="00284B6E"/>
    <w:rsid w:val="002A36A3"/>
    <w:rsid w:val="002A5DA3"/>
    <w:rsid w:val="002D68F2"/>
    <w:rsid w:val="0031127D"/>
    <w:rsid w:val="00346686"/>
    <w:rsid w:val="00352E0E"/>
    <w:rsid w:val="00371EB9"/>
    <w:rsid w:val="003A57E2"/>
    <w:rsid w:val="003A6AE5"/>
    <w:rsid w:val="003C76C2"/>
    <w:rsid w:val="003D34AE"/>
    <w:rsid w:val="003E38E2"/>
    <w:rsid w:val="00413FEC"/>
    <w:rsid w:val="00444579"/>
    <w:rsid w:val="00450B97"/>
    <w:rsid w:val="00467293"/>
    <w:rsid w:val="00487A9B"/>
    <w:rsid w:val="00493FD6"/>
    <w:rsid w:val="004B0A4B"/>
    <w:rsid w:val="004B5CD0"/>
    <w:rsid w:val="004B62D0"/>
    <w:rsid w:val="004D244F"/>
    <w:rsid w:val="004E1416"/>
    <w:rsid w:val="005007AF"/>
    <w:rsid w:val="005019D4"/>
    <w:rsid w:val="00523295"/>
    <w:rsid w:val="00536921"/>
    <w:rsid w:val="00550D01"/>
    <w:rsid w:val="005758A6"/>
    <w:rsid w:val="005C0BCA"/>
    <w:rsid w:val="005C20A7"/>
    <w:rsid w:val="00602D79"/>
    <w:rsid w:val="006060C5"/>
    <w:rsid w:val="0064341A"/>
    <w:rsid w:val="00676715"/>
    <w:rsid w:val="00687046"/>
    <w:rsid w:val="00690EB4"/>
    <w:rsid w:val="006D4CCE"/>
    <w:rsid w:val="007228E0"/>
    <w:rsid w:val="00730315"/>
    <w:rsid w:val="0074208D"/>
    <w:rsid w:val="0075392C"/>
    <w:rsid w:val="00771DD5"/>
    <w:rsid w:val="00775457"/>
    <w:rsid w:val="00777147"/>
    <w:rsid w:val="007D2C61"/>
    <w:rsid w:val="007E6089"/>
    <w:rsid w:val="007F70E6"/>
    <w:rsid w:val="00810127"/>
    <w:rsid w:val="00811D9D"/>
    <w:rsid w:val="0082533D"/>
    <w:rsid w:val="00830638"/>
    <w:rsid w:val="00832F1A"/>
    <w:rsid w:val="00863935"/>
    <w:rsid w:val="008A0457"/>
    <w:rsid w:val="008A282A"/>
    <w:rsid w:val="008A6D53"/>
    <w:rsid w:val="008A7301"/>
    <w:rsid w:val="008A7E08"/>
    <w:rsid w:val="008C2535"/>
    <w:rsid w:val="008C46AD"/>
    <w:rsid w:val="008E5767"/>
    <w:rsid w:val="00921252"/>
    <w:rsid w:val="00947936"/>
    <w:rsid w:val="00995A80"/>
    <w:rsid w:val="00995B13"/>
    <w:rsid w:val="009B29AA"/>
    <w:rsid w:val="009B71F3"/>
    <w:rsid w:val="009C376F"/>
    <w:rsid w:val="00A01874"/>
    <w:rsid w:val="00A221A9"/>
    <w:rsid w:val="00A25B92"/>
    <w:rsid w:val="00A41A4D"/>
    <w:rsid w:val="00A47453"/>
    <w:rsid w:val="00A47680"/>
    <w:rsid w:val="00A5510A"/>
    <w:rsid w:val="00AB03D7"/>
    <w:rsid w:val="00B079F1"/>
    <w:rsid w:val="00B20F05"/>
    <w:rsid w:val="00B27C1C"/>
    <w:rsid w:val="00B41B29"/>
    <w:rsid w:val="00B64D0D"/>
    <w:rsid w:val="00B767CE"/>
    <w:rsid w:val="00B82C52"/>
    <w:rsid w:val="00B86706"/>
    <w:rsid w:val="00BA4024"/>
    <w:rsid w:val="00BB1591"/>
    <w:rsid w:val="00BB4944"/>
    <w:rsid w:val="00BC050C"/>
    <w:rsid w:val="00BC3033"/>
    <w:rsid w:val="00BE0AA3"/>
    <w:rsid w:val="00BE5357"/>
    <w:rsid w:val="00C0488D"/>
    <w:rsid w:val="00C069B3"/>
    <w:rsid w:val="00C25A72"/>
    <w:rsid w:val="00C603B3"/>
    <w:rsid w:val="00C75C29"/>
    <w:rsid w:val="00C853BF"/>
    <w:rsid w:val="00C91696"/>
    <w:rsid w:val="00CC3496"/>
    <w:rsid w:val="00CC4EE8"/>
    <w:rsid w:val="00CD5E3D"/>
    <w:rsid w:val="00D02524"/>
    <w:rsid w:val="00D171B0"/>
    <w:rsid w:val="00D17FFB"/>
    <w:rsid w:val="00D567A8"/>
    <w:rsid w:val="00D970A1"/>
    <w:rsid w:val="00DB40AF"/>
    <w:rsid w:val="00DC01C6"/>
    <w:rsid w:val="00DD1DCE"/>
    <w:rsid w:val="00DE327A"/>
    <w:rsid w:val="00DE6377"/>
    <w:rsid w:val="00DF0535"/>
    <w:rsid w:val="00DF30A4"/>
    <w:rsid w:val="00E0357B"/>
    <w:rsid w:val="00E168FE"/>
    <w:rsid w:val="00E30F31"/>
    <w:rsid w:val="00E44D59"/>
    <w:rsid w:val="00E76E0A"/>
    <w:rsid w:val="00EB7882"/>
    <w:rsid w:val="00EC7E85"/>
    <w:rsid w:val="00ED01E4"/>
    <w:rsid w:val="00ED6FE5"/>
    <w:rsid w:val="00EE0C7D"/>
    <w:rsid w:val="00EE254D"/>
    <w:rsid w:val="00EE5808"/>
    <w:rsid w:val="00EF109C"/>
    <w:rsid w:val="00F020EC"/>
    <w:rsid w:val="00F14BE5"/>
    <w:rsid w:val="00F204E8"/>
    <w:rsid w:val="00F36290"/>
    <w:rsid w:val="00F60B7B"/>
    <w:rsid w:val="00F658BC"/>
    <w:rsid w:val="00F803F3"/>
    <w:rsid w:val="00FA47FF"/>
    <w:rsid w:val="00FC6540"/>
    <w:rsid w:val="00FE7589"/>
    <w:rsid w:val="00FF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45955"/>
  <w15:docId w15:val="{D441C243-98F1-48B0-8AD2-202088A4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92C"/>
    <w:pPr>
      <w:widowControl w:val="0"/>
      <w:snapToGrid w:val="0"/>
      <w:jc w:val="both"/>
    </w:pPr>
    <w:rPr>
      <w:rFonts w:ascii="Arial" w:hAnsi="Arial"/>
      <w:snapToGrid w:val="0"/>
      <w:szCs w:val="22"/>
    </w:rPr>
  </w:style>
  <w:style w:type="paragraph" w:styleId="Heading1">
    <w:name w:val="heading 1"/>
    <w:basedOn w:val="Normal"/>
    <w:next w:val="Normal"/>
    <w:link w:val="Heading1Char"/>
    <w:uiPriority w:val="9"/>
    <w:qFormat/>
    <w:rsid w:val="00F60B7B"/>
    <w:pPr>
      <w:numPr>
        <w:numId w:val="35"/>
      </w:numPr>
      <w:tabs>
        <w:tab w:val="left" w:pos="567"/>
      </w:tabs>
      <w:spacing w:beforeLines="100" w:before="240" w:afterLines="50" w:after="120"/>
      <w:ind w:left="567" w:hanging="567"/>
      <w:outlineLvl w:val="0"/>
    </w:pPr>
    <w:rPr>
      <w:rFonts w:cs="Arial"/>
      <w:b/>
      <w:bCs/>
      <w:snapToGrid/>
      <w:sz w:val="22"/>
    </w:rPr>
  </w:style>
  <w:style w:type="paragraph" w:styleId="Heading2">
    <w:name w:val="heading 2"/>
    <w:basedOn w:val="Normal"/>
    <w:next w:val="Normal"/>
    <w:link w:val="Heading2Char"/>
    <w:uiPriority w:val="9"/>
    <w:unhideWhenUsed/>
    <w:qFormat/>
    <w:rsid w:val="001443BB"/>
    <w:pPr>
      <w:numPr>
        <w:ilvl w:val="1"/>
        <w:numId w:val="35"/>
      </w:numPr>
      <w:tabs>
        <w:tab w:val="left" w:pos="567"/>
      </w:tabs>
      <w:spacing w:beforeLines="100" w:before="240" w:afterLines="50" w:after="120"/>
      <w:ind w:left="567"/>
      <w:outlineLvl w:val="1"/>
    </w:pPr>
    <w:rPr>
      <w:rFonts w:cs="Arial"/>
      <w:b/>
      <w:bCs/>
      <w:i/>
      <w:iCs/>
      <w:snapToGrid/>
      <w:sz w:val="22"/>
    </w:rPr>
  </w:style>
  <w:style w:type="paragraph" w:styleId="Heading3">
    <w:name w:val="heading 3"/>
    <w:basedOn w:val="Normal"/>
    <w:next w:val="Normal"/>
    <w:link w:val="Heading3Char"/>
    <w:uiPriority w:val="9"/>
    <w:unhideWhenUsed/>
    <w:qFormat/>
    <w:rsid w:val="00F803F3"/>
    <w:pPr>
      <w:keepNext/>
      <w:keepLines/>
      <w:numPr>
        <w:ilvl w:val="2"/>
        <w:numId w:val="35"/>
      </w:numPr>
      <w:adjustRightInd w:val="0"/>
      <w:ind w:hangingChars="400" w:hanging="400"/>
      <w:outlineLvl w:val="2"/>
    </w:pPr>
    <w:rPr>
      <w:b/>
      <w:bCs/>
      <w:szCs w:val="32"/>
    </w:rPr>
  </w:style>
  <w:style w:type="paragraph" w:styleId="Heading4">
    <w:name w:val="heading 4"/>
    <w:basedOn w:val="Heading5"/>
    <w:next w:val="Normal"/>
    <w:link w:val="Heading4Char"/>
    <w:uiPriority w:val="9"/>
    <w:unhideWhenUsed/>
    <w:qFormat/>
    <w:rsid w:val="008E5767"/>
    <w:pPr>
      <w:numPr>
        <w:ilvl w:val="3"/>
        <w:numId w:val="35"/>
      </w:numPr>
      <w:ind w:hangingChars="529" w:hanging="529"/>
      <w:outlineLvl w:val="3"/>
    </w:pPr>
  </w:style>
  <w:style w:type="paragraph" w:styleId="Heading5">
    <w:name w:val="heading 5"/>
    <w:basedOn w:val="Normal"/>
    <w:next w:val="Normal"/>
    <w:link w:val="Heading5Char"/>
    <w:uiPriority w:val="9"/>
    <w:unhideWhenUsed/>
    <w:qFormat/>
    <w:rsid w:val="008E5767"/>
    <w:pPr>
      <w:keepNext/>
      <w:keepLines/>
      <w:adjustRightInd w:val="0"/>
      <w:spacing w:after="156"/>
      <w:ind w:left="1699" w:hangingChars="705" w:hanging="1699"/>
      <w:outlineLvl w:val="4"/>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0B7B"/>
    <w:rPr>
      <w:rFonts w:ascii="Arial" w:eastAsia="宋体" w:hAnsi="Arial" w:cs="Arial"/>
      <w:b/>
      <w:bCs/>
      <w:sz w:val="22"/>
      <w:szCs w:val="22"/>
    </w:rPr>
  </w:style>
  <w:style w:type="character" w:customStyle="1" w:styleId="Heading2Char">
    <w:name w:val="Heading 2 Char"/>
    <w:link w:val="Heading2"/>
    <w:uiPriority w:val="9"/>
    <w:rsid w:val="001443BB"/>
    <w:rPr>
      <w:rFonts w:ascii="Arial" w:eastAsia="宋体" w:hAnsi="Arial" w:cs="Arial"/>
      <w:b/>
      <w:bCs/>
      <w:i/>
      <w:iCs/>
      <w:sz w:val="22"/>
      <w:szCs w:val="22"/>
    </w:rPr>
  </w:style>
  <w:style w:type="character" w:customStyle="1" w:styleId="Heading3Char">
    <w:name w:val="Heading 3 Char"/>
    <w:link w:val="Heading3"/>
    <w:uiPriority w:val="9"/>
    <w:rsid w:val="00F803F3"/>
    <w:rPr>
      <w:rFonts w:ascii="Arial" w:eastAsia="宋体" w:hAnsi="Arial"/>
      <w:b/>
      <w:bCs/>
      <w:snapToGrid w:val="0"/>
      <w:sz w:val="24"/>
      <w:szCs w:val="32"/>
    </w:rPr>
  </w:style>
  <w:style w:type="character" w:customStyle="1" w:styleId="Heading4Char">
    <w:name w:val="Heading 4 Char"/>
    <w:link w:val="Heading4"/>
    <w:uiPriority w:val="9"/>
    <w:rsid w:val="008E5767"/>
    <w:rPr>
      <w:rFonts w:ascii="Arial" w:eastAsia="宋体" w:hAnsi="Arial"/>
      <w:b/>
      <w:bCs/>
      <w:snapToGrid w:val="0"/>
      <w:sz w:val="24"/>
      <w:szCs w:val="28"/>
    </w:rPr>
  </w:style>
  <w:style w:type="character" w:customStyle="1" w:styleId="Heading5Char">
    <w:name w:val="Heading 5 Char"/>
    <w:link w:val="Heading5"/>
    <w:uiPriority w:val="9"/>
    <w:rsid w:val="008E5767"/>
    <w:rPr>
      <w:rFonts w:ascii="Arial" w:eastAsia="宋体" w:hAnsi="Arial"/>
      <w:b/>
      <w:bCs/>
      <w:snapToGrid w:val="0"/>
      <w:sz w:val="24"/>
      <w:szCs w:val="28"/>
    </w:rPr>
  </w:style>
  <w:style w:type="paragraph" w:customStyle="1" w:styleId="a">
    <w:name w:val="表目录"/>
    <w:basedOn w:val="Normal"/>
    <w:autoRedefine/>
    <w:qFormat/>
    <w:rsid w:val="00E76E0A"/>
    <w:pPr>
      <w:spacing w:beforeLines="100" w:before="240" w:afterLines="100" w:after="240"/>
      <w:jc w:val="center"/>
    </w:pPr>
    <w:rPr>
      <w:rFonts w:cs="Arial"/>
      <w:b/>
      <w:bCs/>
      <w:snapToGrid/>
      <w:szCs w:val="20"/>
    </w:rPr>
  </w:style>
  <w:style w:type="paragraph" w:customStyle="1" w:styleId="a0">
    <w:name w:val="图目录"/>
    <w:basedOn w:val="a"/>
    <w:qFormat/>
    <w:rsid w:val="00E76E0A"/>
  </w:style>
  <w:style w:type="paragraph" w:styleId="TableofFigures">
    <w:name w:val="table of figures"/>
    <w:basedOn w:val="Normal"/>
    <w:next w:val="Normal"/>
    <w:uiPriority w:val="99"/>
    <w:unhideWhenUsed/>
    <w:rsid w:val="00830638"/>
    <w:pPr>
      <w:tabs>
        <w:tab w:val="left" w:pos="709"/>
        <w:tab w:val="right" w:leader="dot" w:pos="9628"/>
      </w:tabs>
      <w:spacing w:line="276" w:lineRule="auto"/>
      <w:ind w:left="708" w:hangingChars="354" w:hanging="708"/>
    </w:pPr>
    <w:rPr>
      <w:noProof/>
    </w:rPr>
  </w:style>
  <w:style w:type="paragraph" w:customStyle="1" w:styleId="a1">
    <w:name w:val="附录目录"/>
    <w:basedOn w:val="TableofFigures"/>
    <w:qFormat/>
    <w:rsid w:val="00043780"/>
    <w:pPr>
      <w:ind w:left="0" w:firstLineChars="0" w:firstLine="0"/>
    </w:pPr>
    <w:rPr>
      <w:b/>
    </w:rPr>
  </w:style>
  <w:style w:type="paragraph" w:styleId="Header">
    <w:name w:val="header"/>
    <w:basedOn w:val="Normal"/>
    <w:link w:val="HeaderChar"/>
    <w:uiPriority w:val="99"/>
    <w:unhideWhenUsed/>
    <w:rsid w:val="00B079F1"/>
    <w:pPr>
      <w:tabs>
        <w:tab w:val="center" w:pos="4153"/>
        <w:tab w:val="right" w:pos="8306"/>
      </w:tabs>
      <w:adjustRightInd w:val="0"/>
    </w:pPr>
    <w:rPr>
      <w:sz w:val="18"/>
      <w:szCs w:val="18"/>
    </w:rPr>
  </w:style>
  <w:style w:type="character" w:customStyle="1" w:styleId="HeaderChar">
    <w:name w:val="Header Char"/>
    <w:link w:val="Header"/>
    <w:uiPriority w:val="99"/>
    <w:rsid w:val="00B079F1"/>
    <w:rPr>
      <w:rFonts w:ascii="Arial" w:eastAsia="宋体" w:hAnsi="Arial"/>
      <w:snapToGrid w:val="0"/>
      <w:kern w:val="0"/>
      <w:sz w:val="18"/>
      <w:szCs w:val="18"/>
    </w:rPr>
  </w:style>
  <w:style w:type="paragraph" w:styleId="Footer">
    <w:name w:val="footer"/>
    <w:basedOn w:val="Normal"/>
    <w:link w:val="FooterChar"/>
    <w:uiPriority w:val="99"/>
    <w:unhideWhenUsed/>
    <w:rsid w:val="00B079F1"/>
    <w:pPr>
      <w:tabs>
        <w:tab w:val="center" w:pos="4153"/>
        <w:tab w:val="right" w:pos="8306"/>
      </w:tabs>
      <w:adjustRightInd w:val="0"/>
    </w:pPr>
    <w:rPr>
      <w:sz w:val="18"/>
      <w:szCs w:val="18"/>
    </w:rPr>
  </w:style>
  <w:style w:type="character" w:customStyle="1" w:styleId="FooterChar">
    <w:name w:val="Footer Char"/>
    <w:link w:val="Footer"/>
    <w:uiPriority w:val="99"/>
    <w:rsid w:val="00B079F1"/>
    <w:rPr>
      <w:rFonts w:ascii="Arial" w:eastAsia="宋体" w:hAnsi="Arial"/>
      <w:snapToGrid w:val="0"/>
      <w:kern w:val="0"/>
      <w:sz w:val="18"/>
      <w:szCs w:val="18"/>
    </w:rPr>
  </w:style>
  <w:style w:type="paragraph" w:customStyle="1" w:styleId="a2">
    <w:name w:val="表格式"/>
    <w:basedOn w:val="Normal"/>
    <w:qFormat/>
    <w:rsid w:val="0075392C"/>
    <w:rPr>
      <w:sz w:val="16"/>
    </w:rPr>
  </w:style>
  <w:style w:type="table" w:styleId="TableGrid">
    <w:name w:val="Table Grid"/>
    <w:basedOn w:val="TableNormal"/>
    <w:uiPriority w:val="59"/>
    <w:rsid w:val="000D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文本框内容格式"/>
    <w:basedOn w:val="Normal"/>
    <w:qFormat/>
    <w:rsid w:val="001C5D57"/>
    <w:rPr>
      <w:sz w:val="10"/>
    </w:rPr>
  </w:style>
  <w:style w:type="paragraph" w:styleId="FootnoteText">
    <w:name w:val="footnote text"/>
    <w:basedOn w:val="Normal"/>
    <w:link w:val="FootnoteTextChar"/>
    <w:uiPriority w:val="99"/>
    <w:semiHidden/>
    <w:unhideWhenUsed/>
    <w:rsid w:val="00A5510A"/>
    <w:pPr>
      <w:jc w:val="left"/>
    </w:pPr>
    <w:rPr>
      <w:sz w:val="18"/>
      <w:szCs w:val="18"/>
    </w:rPr>
  </w:style>
  <w:style w:type="character" w:customStyle="1" w:styleId="FootnoteTextChar">
    <w:name w:val="Footnote Text Char"/>
    <w:link w:val="FootnoteText"/>
    <w:uiPriority w:val="99"/>
    <w:semiHidden/>
    <w:rsid w:val="00A5510A"/>
    <w:rPr>
      <w:rFonts w:ascii="Arial" w:eastAsia="宋体" w:hAnsi="Arial"/>
      <w:snapToGrid w:val="0"/>
      <w:sz w:val="18"/>
      <w:szCs w:val="18"/>
    </w:rPr>
  </w:style>
  <w:style w:type="character" w:styleId="FootnoteReference">
    <w:name w:val="footnote reference"/>
    <w:uiPriority w:val="99"/>
    <w:semiHidden/>
    <w:unhideWhenUsed/>
    <w:rsid w:val="00A5510A"/>
    <w:rPr>
      <w:vertAlign w:val="superscript"/>
    </w:rPr>
  </w:style>
  <w:style w:type="paragraph" w:styleId="TOC1">
    <w:name w:val="toc 1"/>
    <w:basedOn w:val="Normal"/>
    <w:next w:val="Normal"/>
    <w:autoRedefine/>
    <w:uiPriority w:val="39"/>
    <w:unhideWhenUsed/>
    <w:rsid w:val="00830638"/>
    <w:pPr>
      <w:tabs>
        <w:tab w:val="left" w:pos="709"/>
        <w:tab w:val="right" w:leader="dot" w:pos="9628"/>
      </w:tabs>
      <w:spacing w:line="276" w:lineRule="auto"/>
      <w:ind w:left="707" w:hangingChars="352" w:hanging="707"/>
    </w:pPr>
    <w:rPr>
      <w:noProof/>
      <w:sz w:val="18"/>
      <w:szCs w:val="18"/>
    </w:rPr>
  </w:style>
  <w:style w:type="paragraph" w:styleId="TOC2">
    <w:name w:val="toc 2"/>
    <w:basedOn w:val="TableofFigures"/>
    <w:next w:val="Normal"/>
    <w:autoRedefine/>
    <w:uiPriority w:val="39"/>
    <w:unhideWhenUsed/>
    <w:rsid w:val="00830638"/>
  </w:style>
  <w:style w:type="paragraph" w:styleId="TOC3">
    <w:name w:val="toc 3"/>
    <w:basedOn w:val="Normal"/>
    <w:next w:val="Normal"/>
    <w:autoRedefine/>
    <w:uiPriority w:val="39"/>
    <w:unhideWhenUsed/>
    <w:rsid w:val="003A57E2"/>
    <w:pPr>
      <w:tabs>
        <w:tab w:val="left" w:pos="1985"/>
        <w:tab w:val="right" w:leader="dot" w:pos="9638"/>
      </w:tabs>
      <w:spacing w:after="156"/>
      <w:ind w:leftChars="400" w:left="1985" w:hangingChars="427" w:hanging="1025"/>
    </w:pPr>
  </w:style>
  <w:style w:type="character" w:styleId="Hyperlink">
    <w:name w:val="Hyperlink"/>
    <w:uiPriority w:val="99"/>
    <w:unhideWhenUsed/>
    <w:rsid w:val="00D171B0"/>
    <w:rPr>
      <w:color w:val="0563C1"/>
      <w:u w:val="single"/>
    </w:rPr>
  </w:style>
  <w:style w:type="paragraph" w:customStyle="1" w:styleId="a4">
    <w:name w:val="注释"/>
    <w:basedOn w:val="Normal"/>
    <w:qFormat/>
    <w:rsid w:val="00E168FE"/>
    <w:pPr>
      <w:ind w:hangingChars="236" w:hanging="425"/>
    </w:pPr>
    <w:rPr>
      <w:sz w:val="18"/>
      <w:szCs w:val="18"/>
    </w:rPr>
  </w:style>
  <w:style w:type="paragraph" w:styleId="TOC4">
    <w:name w:val="toc 4"/>
    <w:basedOn w:val="Normal"/>
    <w:next w:val="Normal"/>
    <w:autoRedefine/>
    <w:uiPriority w:val="39"/>
    <w:unhideWhenUsed/>
    <w:rsid w:val="00B82C52"/>
    <w:pPr>
      <w:tabs>
        <w:tab w:val="left" w:pos="2552"/>
        <w:tab w:val="right" w:leader="dot" w:pos="9638"/>
      </w:tabs>
      <w:spacing w:after="156"/>
      <w:ind w:leftChars="600" w:left="2551" w:hangingChars="463" w:hanging="1111"/>
    </w:pPr>
    <w:rPr>
      <w:noProof/>
    </w:rPr>
  </w:style>
  <w:style w:type="paragraph" w:styleId="TOC5">
    <w:name w:val="toc 5"/>
    <w:basedOn w:val="Normal"/>
    <w:next w:val="Normal"/>
    <w:autoRedefine/>
    <w:uiPriority w:val="39"/>
    <w:unhideWhenUsed/>
    <w:rsid w:val="00B82C52"/>
    <w:pPr>
      <w:tabs>
        <w:tab w:val="left" w:pos="3261"/>
        <w:tab w:val="right" w:leader="dot" w:pos="9628"/>
      </w:tabs>
      <w:spacing w:after="156"/>
      <w:ind w:leftChars="800" w:left="3259" w:hangingChars="558" w:hanging="1339"/>
    </w:pPr>
    <w:rPr>
      <w:noProof/>
    </w:rPr>
  </w:style>
  <w:style w:type="paragraph" w:customStyle="1" w:styleId="1">
    <w:name w:val="样式1"/>
    <w:basedOn w:val="Normal"/>
    <w:qFormat/>
    <w:rsid w:val="00F60B7B"/>
    <w:pPr>
      <w:ind w:leftChars="283" w:left="566"/>
    </w:pPr>
    <w:rPr>
      <w:rFonts w:cs="Arial"/>
      <w:snapToGrid/>
      <w:szCs w:val="20"/>
    </w:rPr>
  </w:style>
  <w:style w:type="table" w:customStyle="1" w:styleId="TableNormal1">
    <w:name w:val="Table Normal1"/>
    <w:uiPriority w:val="2"/>
    <w:semiHidden/>
    <w:unhideWhenUsed/>
    <w:qFormat/>
    <w:rsid w:val="00921252"/>
    <w:pPr>
      <w:widowControl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1252"/>
    <w:pPr>
      <w:snapToGrid/>
      <w:spacing w:before="26"/>
      <w:ind w:left="138"/>
      <w:jc w:val="center"/>
    </w:pPr>
    <w:rPr>
      <w:rFonts w:eastAsia="Arial" w:cs="Arial"/>
      <w:snapToGrid/>
      <w:sz w:val="22"/>
    </w:rPr>
  </w:style>
  <w:style w:type="character" w:customStyle="1" w:styleId="UnresolvedMention">
    <w:name w:val="Unresolved Mention"/>
    <w:basedOn w:val="DefaultParagraphFont"/>
    <w:uiPriority w:val="99"/>
    <w:semiHidden/>
    <w:unhideWhenUsed/>
    <w:rsid w:val="00352E0E"/>
    <w:rPr>
      <w:color w:val="605E5C"/>
      <w:shd w:val="clear" w:color="auto" w:fill="E1DFDD"/>
    </w:rPr>
  </w:style>
  <w:style w:type="paragraph" w:customStyle="1" w:styleId="2">
    <w:name w:val="样式2"/>
    <w:basedOn w:val="1"/>
    <w:qFormat/>
    <w:rsid w:val="00C25A72"/>
    <w:pPr>
      <w:spacing w:beforeLines="50" w:before="120" w:afterLines="50" w:after="120"/>
    </w:pPr>
  </w:style>
  <w:style w:type="paragraph" w:styleId="BalloonText">
    <w:name w:val="Balloon Text"/>
    <w:basedOn w:val="Normal"/>
    <w:link w:val="BalloonTextChar"/>
    <w:uiPriority w:val="99"/>
    <w:semiHidden/>
    <w:unhideWhenUsed/>
    <w:rsid w:val="00052891"/>
    <w:rPr>
      <w:sz w:val="18"/>
      <w:szCs w:val="18"/>
    </w:rPr>
  </w:style>
  <w:style w:type="character" w:customStyle="1" w:styleId="BalloonTextChar">
    <w:name w:val="Balloon Text Char"/>
    <w:basedOn w:val="DefaultParagraphFont"/>
    <w:link w:val="BalloonText"/>
    <w:uiPriority w:val="99"/>
    <w:semiHidden/>
    <w:rsid w:val="00052891"/>
    <w:rPr>
      <w:rFonts w:ascii="Arial" w:eastAsia="宋体" w:hAnsi="Arial"/>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hyperlink" Target="http://www.ti.com/lit/pdf/SSZZ027" TargetMode="Externa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yperlink" Target="mailto:http://www.ti.com/lit/pdf/SLVUBB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yperlink" Target="mailto:http://www.ti.com/lit/pdf/TIDU18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hyperlink" Target="http://www.ti.com/sc/docs/sampterms.htm" TargetMode="External"/><Relationship Id="rId8" Type="http://schemas.openxmlformats.org/officeDocument/2006/relationships/header" Target="header1.xml"/><Relationship Id="rId51"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mailto:http://www.go-dsp.com/forms/techdoc/doc_feedback.htm?litnum=SLUA865"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ttp://www.go-dsp.com/forms/techdoc/doc_feedback.htm?litnum=SLUA865"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ttp://www.go-dsp.com/forms/techdoc/doc_feedback.htm?litnum=SLUA8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E2770-FE40-4321-9AF7-12D5E2CC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微软用户</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任庆垒</dc:creator>
  <cp:lastModifiedBy>Wu, Crystal (BJG-GOM)</cp:lastModifiedBy>
  <cp:revision>6</cp:revision>
  <dcterms:created xsi:type="dcterms:W3CDTF">2017-02-07T06:12:00Z</dcterms:created>
  <dcterms:modified xsi:type="dcterms:W3CDTF">2019-05-16T09:00:00Z</dcterms:modified>
</cp:coreProperties>
</file>